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2350" w14:textId="3939F7F8" w:rsidR="00B11447" w:rsidRDefault="00B11447"/>
    <w:p w14:paraId="5BCA3558" w14:textId="6E106D01" w:rsidR="005B4E57" w:rsidRPr="00E62010" w:rsidRDefault="005B4E57" w:rsidP="005B4E57">
      <w:pPr>
        <w:ind w:left="142" w:right="140"/>
        <w:rPr>
          <w:sz w:val="28"/>
          <w:szCs w:val="28"/>
        </w:rPr>
      </w:pPr>
      <w:r w:rsidRPr="00E62010">
        <w:rPr>
          <w:sz w:val="28"/>
          <w:szCs w:val="28"/>
        </w:rPr>
        <w:t xml:space="preserve">La </w:t>
      </w:r>
      <w:r w:rsidRPr="00E62010">
        <w:rPr>
          <w:b/>
          <w:bCs/>
          <w:sz w:val="28"/>
          <w:szCs w:val="28"/>
        </w:rPr>
        <w:t>Promotion des Métiers de l’Ingénieur et du Scientifique</w:t>
      </w:r>
      <w:r w:rsidRPr="00E62010">
        <w:rPr>
          <w:sz w:val="28"/>
          <w:szCs w:val="28"/>
        </w:rPr>
        <w:t xml:space="preserve"> est une action prioritaire pour </w:t>
      </w:r>
      <w:r w:rsidR="008909E9">
        <w:rPr>
          <w:sz w:val="28"/>
          <w:szCs w:val="28"/>
        </w:rPr>
        <w:t xml:space="preserve">les </w:t>
      </w:r>
      <w:r w:rsidRPr="00E62010">
        <w:rPr>
          <w:sz w:val="28"/>
          <w:szCs w:val="28"/>
        </w:rPr>
        <w:t xml:space="preserve">IESF </w:t>
      </w:r>
      <w:r w:rsidR="008909E9">
        <w:rPr>
          <w:sz w:val="28"/>
          <w:szCs w:val="28"/>
        </w:rPr>
        <w:t xml:space="preserve">Régionales </w:t>
      </w:r>
      <w:r w:rsidR="003B3D47" w:rsidRPr="00E62010">
        <w:rPr>
          <w:sz w:val="28"/>
          <w:szCs w:val="28"/>
        </w:rPr>
        <w:t>(Ingénieurs et Scientifiques de France)</w:t>
      </w:r>
      <w:r w:rsidRPr="00E62010">
        <w:rPr>
          <w:sz w:val="28"/>
          <w:szCs w:val="28"/>
        </w:rPr>
        <w:t xml:space="preserve">. </w:t>
      </w:r>
    </w:p>
    <w:p w14:paraId="13A719D6" w14:textId="3454208D" w:rsidR="005B4E57" w:rsidRPr="00E62010" w:rsidRDefault="005B4E57" w:rsidP="005B4E57">
      <w:pPr>
        <w:ind w:left="142" w:right="140"/>
        <w:rPr>
          <w:sz w:val="28"/>
          <w:szCs w:val="28"/>
        </w:rPr>
      </w:pPr>
      <w:r w:rsidRPr="00E62010">
        <w:rPr>
          <w:sz w:val="28"/>
          <w:szCs w:val="28"/>
        </w:rPr>
        <w:t>Les multiples réformes de l’Education Nationale, et la complexité des cursus de formation avec les nombreuses passerelles, ont rendu cette mission des plus importantes et nos bénévoles sont très demandés, tant par les établissements scolaires, les élèves et leurs parents, que par les grandes régions qui gèrent désormais directement l’orientation des jeunes.</w:t>
      </w:r>
      <w:r w:rsidR="00650E3C" w:rsidRPr="00E62010">
        <w:rPr>
          <w:sz w:val="28"/>
          <w:szCs w:val="28"/>
        </w:rPr>
        <w:t xml:space="preserve"> </w:t>
      </w:r>
    </w:p>
    <w:p w14:paraId="4C752184" w14:textId="151655C5" w:rsidR="00650E3C" w:rsidRPr="00E62010" w:rsidRDefault="008909E9" w:rsidP="005B4E57">
      <w:pPr>
        <w:ind w:left="142" w:right="140"/>
        <w:rPr>
          <w:sz w:val="28"/>
          <w:szCs w:val="28"/>
        </w:rPr>
      </w:pPr>
      <w:r>
        <w:rPr>
          <w:sz w:val="28"/>
          <w:szCs w:val="28"/>
        </w:rPr>
        <w:t xml:space="preserve">Les </w:t>
      </w:r>
      <w:r w:rsidR="00650E3C" w:rsidRPr="00E62010">
        <w:rPr>
          <w:sz w:val="28"/>
          <w:szCs w:val="28"/>
        </w:rPr>
        <w:t xml:space="preserve">IESF </w:t>
      </w:r>
      <w:r>
        <w:rPr>
          <w:sz w:val="28"/>
          <w:szCs w:val="28"/>
        </w:rPr>
        <w:t>Régionales ont</w:t>
      </w:r>
      <w:r w:rsidR="00650E3C" w:rsidRPr="00E62010">
        <w:rPr>
          <w:sz w:val="28"/>
          <w:szCs w:val="28"/>
        </w:rPr>
        <w:t xml:space="preserve"> l’avantage de pouvoir </w:t>
      </w:r>
      <w:r w:rsidR="00650E3C" w:rsidRPr="00E62010">
        <w:rPr>
          <w:b/>
          <w:bCs/>
          <w:sz w:val="28"/>
          <w:szCs w:val="28"/>
        </w:rPr>
        <w:t>présenter l’ensemble des filières techniques et scientifiques</w:t>
      </w:r>
      <w:r w:rsidR="00650E3C" w:rsidRPr="00E62010">
        <w:rPr>
          <w:sz w:val="28"/>
          <w:szCs w:val="28"/>
        </w:rPr>
        <w:t>, sans inciter une orientation spécifique vers une école précise, et de proposer une multitude de métiers</w:t>
      </w:r>
      <w:r w:rsidR="003B3D47" w:rsidRPr="00E62010">
        <w:rPr>
          <w:sz w:val="28"/>
          <w:szCs w:val="28"/>
        </w:rPr>
        <w:t>, du technicien à l’</w:t>
      </w:r>
      <w:r w:rsidR="00650E3C" w:rsidRPr="00E62010">
        <w:rPr>
          <w:sz w:val="28"/>
          <w:szCs w:val="28"/>
        </w:rPr>
        <w:t xml:space="preserve">ingénieur. </w:t>
      </w:r>
    </w:p>
    <w:p w14:paraId="120BF55C" w14:textId="2A9DEE61" w:rsidR="00650E3C" w:rsidRPr="00E62010" w:rsidRDefault="00650E3C" w:rsidP="005B4E57">
      <w:pPr>
        <w:ind w:left="142" w:right="140"/>
        <w:rPr>
          <w:sz w:val="28"/>
          <w:szCs w:val="28"/>
        </w:rPr>
      </w:pPr>
      <w:r w:rsidRPr="00E62010">
        <w:rPr>
          <w:sz w:val="28"/>
          <w:szCs w:val="28"/>
        </w:rPr>
        <w:t xml:space="preserve">Cette particularité nous </w:t>
      </w:r>
      <w:r w:rsidR="003B3D47" w:rsidRPr="00E62010">
        <w:rPr>
          <w:sz w:val="28"/>
          <w:szCs w:val="28"/>
        </w:rPr>
        <w:t>permet</w:t>
      </w:r>
      <w:r w:rsidRPr="00E62010">
        <w:rPr>
          <w:sz w:val="28"/>
          <w:szCs w:val="28"/>
        </w:rPr>
        <w:t xml:space="preserve"> </w:t>
      </w:r>
      <w:r w:rsidR="003B3D47" w:rsidRPr="00E62010">
        <w:rPr>
          <w:sz w:val="28"/>
          <w:szCs w:val="28"/>
        </w:rPr>
        <w:t>d’être présent</w:t>
      </w:r>
      <w:r w:rsidRPr="00E62010">
        <w:rPr>
          <w:sz w:val="28"/>
          <w:szCs w:val="28"/>
        </w:rPr>
        <w:t xml:space="preserve"> sur </w:t>
      </w:r>
      <w:r w:rsidR="003B3D47" w:rsidRPr="00E62010">
        <w:rPr>
          <w:sz w:val="28"/>
          <w:szCs w:val="28"/>
        </w:rPr>
        <w:t>de nombreux</w:t>
      </w:r>
      <w:r w:rsidRPr="00E62010">
        <w:rPr>
          <w:sz w:val="28"/>
          <w:szCs w:val="28"/>
        </w:rPr>
        <w:t xml:space="preserve"> salons </w:t>
      </w:r>
      <w:r w:rsidR="003B3D47" w:rsidRPr="00E62010">
        <w:rPr>
          <w:sz w:val="28"/>
          <w:szCs w:val="28"/>
        </w:rPr>
        <w:t xml:space="preserve">d’orientation </w:t>
      </w:r>
      <w:r w:rsidRPr="00E62010">
        <w:rPr>
          <w:sz w:val="28"/>
          <w:szCs w:val="28"/>
        </w:rPr>
        <w:t xml:space="preserve">en France </w:t>
      </w:r>
      <w:r w:rsidR="003B3D47" w:rsidRPr="00E62010">
        <w:rPr>
          <w:sz w:val="28"/>
          <w:szCs w:val="28"/>
        </w:rPr>
        <w:t>(</w:t>
      </w:r>
      <w:r w:rsidR="006A3DD6">
        <w:rPr>
          <w:sz w:val="28"/>
          <w:szCs w:val="28"/>
        </w:rPr>
        <w:t>plus d’</w:t>
      </w:r>
      <w:r w:rsidR="003B3D47" w:rsidRPr="00E62010">
        <w:rPr>
          <w:sz w:val="28"/>
          <w:szCs w:val="28"/>
        </w:rPr>
        <w:t xml:space="preserve">une centaine par an), </w:t>
      </w:r>
      <w:r w:rsidRPr="00E62010">
        <w:rPr>
          <w:sz w:val="28"/>
          <w:szCs w:val="28"/>
        </w:rPr>
        <w:t>mais également à l’étranger en virtuel</w:t>
      </w:r>
      <w:r w:rsidR="003B3D47" w:rsidRPr="00E62010">
        <w:rPr>
          <w:sz w:val="28"/>
          <w:szCs w:val="28"/>
        </w:rPr>
        <w:t>, et n</w:t>
      </w:r>
      <w:r w:rsidRPr="00E62010">
        <w:rPr>
          <w:sz w:val="28"/>
          <w:szCs w:val="28"/>
        </w:rPr>
        <w:t xml:space="preserve">ous sommes invités </w:t>
      </w:r>
      <w:r w:rsidR="003B3D47" w:rsidRPr="00E62010">
        <w:rPr>
          <w:sz w:val="28"/>
          <w:szCs w:val="28"/>
        </w:rPr>
        <w:t>souvent à faire des</w:t>
      </w:r>
      <w:r w:rsidRPr="00E62010">
        <w:rPr>
          <w:sz w:val="28"/>
          <w:szCs w:val="28"/>
        </w:rPr>
        <w:t xml:space="preserve"> conférences </w:t>
      </w:r>
      <w:r w:rsidR="009279C0" w:rsidRPr="00E62010">
        <w:rPr>
          <w:sz w:val="28"/>
          <w:szCs w:val="28"/>
        </w:rPr>
        <w:t>lors de</w:t>
      </w:r>
      <w:r w:rsidR="003B3D47" w:rsidRPr="00E62010">
        <w:rPr>
          <w:sz w:val="28"/>
          <w:szCs w:val="28"/>
        </w:rPr>
        <w:t xml:space="preserve"> ce</w:t>
      </w:r>
      <w:r w:rsidR="009279C0" w:rsidRPr="00E62010">
        <w:rPr>
          <w:sz w:val="28"/>
          <w:szCs w:val="28"/>
        </w:rPr>
        <w:t>s salons.</w:t>
      </w:r>
    </w:p>
    <w:p w14:paraId="26FE1D7A" w14:textId="6262C3EF" w:rsidR="009279C0" w:rsidRPr="00E62010" w:rsidRDefault="003B3D47" w:rsidP="005B4E57">
      <w:pPr>
        <w:ind w:left="142" w:right="140"/>
        <w:rPr>
          <w:sz w:val="28"/>
          <w:szCs w:val="28"/>
        </w:rPr>
      </w:pPr>
      <w:r w:rsidRPr="00E62010">
        <w:rPr>
          <w:sz w:val="28"/>
          <w:szCs w:val="28"/>
        </w:rPr>
        <w:t>N</w:t>
      </w:r>
      <w:r w:rsidR="009279C0" w:rsidRPr="00E62010">
        <w:rPr>
          <w:sz w:val="28"/>
          <w:szCs w:val="28"/>
        </w:rPr>
        <w:t xml:space="preserve">os actions </w:t>
      </w:r>
      <w:r w:rsidRPr="00E62010">
        <w:rPr>
          <w:sz w:val="28"/>
          <w:szCs w:val="28"/>
        </w:rPr>
        <w:t xml:space="preserve">commencent en </w:t>
      </w:r>
      <w:r w:rsidRPr="00E62010">
        <w:rPr>
          <w:b/>
          <w:bCs/>
          <w:sz w:val="28"/>
          <w:szCs w:val="28"/>
        </w:rPr>
        <w:t xml:space="preserve">classe </w:t>
      </w:r>
      <w:r w:rsidR="009279C0" w:rsidRPr="00E62010">
        <w:rPr>
          <w:b/>
          <w:bCs/>
          <w:sz w:val="28"/>
          <w:szCs w:val="28"/>
        </w:rPr>
        <w:t>dès le primaire</w:t>
      </w:r>
      <w:r w:rsidR="009279C0" w:rsidRPr="00E62010">
        <w:rPr>
          <w:sz w:val="28"/>
          <w:szCs w:val="28"/>
        </w:rPr>
        <w:t xml:space="preserve"> pour donner une première approche technologique, puis </w:t>
      </w:r>
      <w:r w:rsidR="009279C0" w:rsidRPr="00E62010">
        <w:rPr>
          <w:b/>
          <w:bCs/>
          <w:sz w:val="28"/>
          <w:szCs w:val="28"/>
        </w:rPr>
        <w:t>au collège et au lycée</w:t>
      </w:r>
      <w:r w:rsidR="009279C0" w:rsidRPr="00E62010">
        <w:rPr>
          <w:sz w:val="28"/>
          <w:szCs w:val="28"/>
        </w:rPr>
        <w:t xml:space="preserve">, mais aussi dans les </w:t>
      </w:r>
      <w:r w:rsidR="009279C0" w:rsidRPr="00E62010">
        <w:rPr>
          <w:b/>
          <w:bCs/>
          <w:sz w:val="28"/>
          <w:szCs w:val="28"/>
        </w:rPr>
        <w:t>classes postbac</w:t>
      </w:r>
      <w:r w:rsidR="009279C0" w:rsidRPr="00E62010">
        <w:rPr>
          <w:sz w:val="28"/>
          <w:szCs w:val="28"/>
        </w:rPr>
        <w:t xml:space="preserve"> pour motiver les étudiants et les inciter à poursuivre leurs études jusqu’au master. Nous avons </w:t>
      </w:r>
      <w:r w:rsidR="00097D9F" w:rsidRPr="00E62010">
        <w:rPr>
          <w:sz w:val="28"/>
          <w:szCs w:val="28"/>
        </w:rPr>
        <w:t>également</w:t>
      </w:r>
      <w:r w:rsidR="009279C0" w:rsidRPr="00E62010">
        <w:rPr>
          <w:sz w:val="28"/>
          <w:szCs w:val="28"/>
        </w:rPr>
        <w:t xml:space="preserve"> des formations pour aider les doctorants à intégrer plus facilement le monde industriel.</w:t>
      </w:r>
    </w:p>
    <w:p w14:paraId="4389EC43" w14:textId="112D779C" w:rsidR="00D9276F" w:rsidRPr="00E62010" w:rsidRDefault="00D9276F" w:rsidP="003B3D47">
      <w:pPr>
        <w:ind w:left="142" w:right="-1"/>
        <w:rPr>
          <w:sz w:val="28"/>
          <w:szCs w:val="28"/>
        </w:rPr>
      </w:pPr>
      <w:r w:rsidRPr="00E62010">
        <w:rPr>
          <w:sz w:val="28"/>
          <w:szCs w:val="28"/>
        </w:rPr>
        <w:t xml:space="preserve">Nous complétons </w:t>
      </w:r>
      <w:r w:rsidR="003B3D47" w:rsidRPr="00E62010">
        <w:rPr>
          <w:sz w:val="28"/>
          <w:szCs w:val="28"/>
        </w:rPr>
        <w:t>les réponses de nos</w:t>
      </w:r>
      <w:r w:rsidRPr="00E62010">
        <w:rPr>
          <w:sz w:val="28"/>
          <w:szCs w:val="28"/>
        </w:rPr>
        <w:t xml:space="preserve"> bénévoles par les explications actualisées </w:t>
      </w:r>
      <w:r w:rsidRPr="00E62010">
        <w:rPr>
          <w:b/>
          <w:bCs/>
          <w:sz w:val="28"/>
          <w:szCs w:val="28"/>
        </w:rPr>
        <w:t>des étudiants</w:t>
      </w:r>
      <w:r w:rsidRPr="00E62010">
        <w:rPr>
          <w:sz w:val="28"/>
          <w:szCs w:val="28"/>
        </w:rPr>
        <w:t xml:space="preserve"> qui nous accompagnent sur les </w:t>
      </w:r>
      <w:r w:rsidR="00097D9F" w:rsidRPr="00E62010">
        <w:rPr>
          <w:sz w:val="28"/>
          <w:szCs w:val="28"/>
        </w:rPr>
        <w:t xml:space="preserve">différents </w:t>
      </w:r>
      <w:r w:rsidRPr="00E62010">
        <w:rPr>
          <w:sz w:val="28"/>
          <w:szCs w:val="28"/>
        </w:rPr>
        <w:t>concours</w:t>
      </w:r>
      <w:r w:rsidR="003B3D47" w:rsidRPr="00E62010">
        <w:rPr>
          <w:sz w:val="28"/>
          <w:szCs w:val="28"/>
        </w:rPr>
        <w:t>,</w:t>
      </w:r>
      <w:r w:rsidRPr="00E62010">
        <w:rPr>
          <w:sz w:val="28"/>
          <w:szCs w:val="28"/>
        </w:rPr>
        <w:t xml:space="preserve"> les spécificités des études supérieures</w:t>
      </w:r>
      <w:r w:rsidR="003B3D47" w:rsidRPr="00E62010">
        <w:rPr>
          <w:sz w:val="28"/>
          <w:szCs w:val="28"/>
        </w:rPr>
        <w:t xml:space="preserve"> et la vie étudiante</w:t>
      </w:r>
      <w:r w:rsidRPr="00E62010">
        <w:rPr>
          <w:sz w:val="28"/>
          <w:szCs w:val="28"/>
        </w:rPr>
        <w:t xml:space="preserve">. </w:t>
      </w:r>
    </w:p>
    <w:p w14:paraId="569CB399" w14:textId="77777777" w:rsidR="00E62010" w:rsidRDefault="00C72190" w:rsidP="005B4E57">
      <w:pPr>
        <w:ind w:left="142" w:right="140"/>
        <w:rPr>
          <w:sz w:val="28"/>
          <w:szCs w:val="28"/>
        </w:rPr>
      </w:pPr>
      <w:r w:rsidRPr="00E62010">
        <w:rPr>
          <w:sz w:val="28"/>
          <w:szCs w:val="28"/>
        </w:rPr>
        <w:t xml:space="preserve">La réindustrialisation de la France demande un nombre </w:t>
      </w:r>
      <w:r w:rsidR="00097D9F" w:rsidRPr="00E62010">
        <w:rPr>
          <w:sz w:val="28"/>
          <w:szCs w:val="28"/>
        </w:rPr>
        <w:t xml:space="preserve">plus </w:t>
      </w:r>
      <w:r w:rsidRPr="00E62010">
        <w:rPr>
          <w:sz w:val="28"/>
          <w:szCs w:val="28"/>
        </w:rPr>
        <w:t>important d’ingénieurs et de techniciens</w:t>
      </w:r>
      <w:r w:rsidR="007E0B78" w:rsidRPr="00E62010">
        <w:rPr>
          <w:sz w:val="28"/>
          <w:szCs w:val="28"/>
        </w:rPr>
        <w:t xml:space="preserve"> alors que nous sommes </w:t>
      </w:r>
      <w:r w:rsidR="007E0B78" w:rsidRPr="00E62010">
        <w:rPr>
          <w:b/>
          <w:bCs/>
          <w:sz w:val="28"/>
          <w:szCs w:val="28"/>
        </w:rPr>
        <w:t>déjà en pénurie</w:t>
      </w:r>
      <w:r w:rsidR="007E0B78" w:rsidRPr="00E62010">
        <w:rPr>
          <w:sz w:val="28"/>
          <w:szCs w:val="28"/>
        </w:rPr>
        <w:t xml:space="preserve">. Les métiers techniques et scientifiques sont donc </w:t>
      </w:r>
      <w:r w:rsidR="007E0B78" w:rsidRPr="00E62010">
        <w:rPr>
          <w:b/>
          <w:bCs/>
          <w:sz w:val="28"/>
          <w:szCs w:val="28"/>
        </w:rPr>
        <w:t>très porteurs d’emploi</w:t>
      </w:r>
      <w:r w:rsidR="007E0B78" w:rsidRPr="00E62010">
        <w:rPr>
          <w:sz w:val="28"/>
          <w:szCs w:val="28"/>
        </w:rPr>
        <w:t xml:space="preserve"> et les salaires sont des plus corrects. </w:t>
      </w:r>
    </w:p>
    <w:p w14:paraId="48BE35A1" w14:textId="03044A22" w:rsidR="00C72190" w:rsidRPr="00E62010" w:rsidRDefault="007E0B78" w:rsidP="005B4E57">
      <w:pPr>
        <w:ind w:left="142" w:right="140"/>
        <w:rPr>
          <w:sz w:val="28"/>
          <w:szCs w:val="28"/>
        </w:rPr>
      </w:pPr>
      <w:r w:rsidRPr="00E62010">
        <w:rPr>
          <w:sz w:val="28"/>
          <w:szCs w:val="28"/>
        </w:rPr>
        <w:t>Nous incit</w:t>
      </w:r>
      <w:r w:rsidR="00097D9F" w:rsidRPr="00E62010">
        <w:rPr>
          <w:sz w:val="28"/>
          <w:szCs w:val="28"/>
        </w:rPr>
        <w:t>ons</w:t>
      </w:r>
      <w:r w:rsidRPr="00E62010">
        <w:rPr>
          <w:sz w:val="28"/>
          <w:szCs w:val="28"/>
        </w:rPr>
        <w:t xml:space="preserve"> les jeunes à prendre ces filières, et </w:t>
      </w:r>
      <w:r w:rsidRPr="00E62010">
        <w:rPr>
          <w:b/>
          <w:bCs/>
          <w:sz w:val="28"/>
          <w:szCs w:val="28"/>
        </w:rPr>
        <w:t>en particulier les jeunes filles</w:t>
      </w:r>
      <w:r w:rsidRPr="00E62010">
        <w:rPr>
          <w:sz w:val="28"/>
          <w:szCs w:val="28"/>
        </w:rPr>
        <w:t xml:space="preserve"> car nous ne pourrons pas </w:t>
      </w:r>
      <w:r w:rsidRPr="00E62010">
        <w:rPr>
          <w:b/>
          <w:bCs/>
          <w:sz w:val="28"/>
          <w:szCs w:val="28"/>
        </w:rPr>
        <w:t>refaire le monde de demain</w:t>
      </w:r>
      <w:r w:rsidRPr="00E62010">
        <w:rPr>
          <w:sz w:val="28"/>
          <w:szCs w:val="28"/>
        </w:rPr>
        <w:t xml:space="preserve"> sans elles.</w:t>
      </w:r>
    </w:p>
    <w:sectPr w:rsidR="00C72190" w:rsidRPr="00E62010" w:rsidSect="00B3419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04B17"/>
    <w:multiLevelType w:val="hybridMultilevel"/>
    <w:tmpl w:val="488EFF48"/>
    <w:lvl w:ilvl="0" w:tplc="6A522522">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22745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A2"/>
    <w:rsid w:val="00097D9F"/>
    <w:rsid w:val="001069AC"/>
    <w:rsid w:val="00141AA0"/>
    <w:rsid w:val="0026081B"/>
    <w:rsid w:val="003B3D47"/>
    <w:rsid w:val="005174A2"/>
    <w:rsid w:val="005B4E57"/>
    <w:rsid w:val="00650E3C"/>
    <w:rsid w:val="006A3DD6"/>
    <w:rsid w:val="007E0B78"/>
    <w:rsid w:val="00815C92"/>
    <w:rsid w:val="008909E9"/>
    <w:rsid w:val="008A0A7F"/>
    <w:rsid w:val="009279C0"/>
    <w:rsid w:val="00B11447"/>
    <w:rsid w:val="00B3419B"/>
    <w:rsid w:val="00C35FC3"/>
    <w:rsid w:val="00C72190"/>
    <w:rsid w:val="00D9276F"/>
    <w:rsid w:val="00E3491E"/>
    <w:rsid w:val="00E62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6D90"/>
  <w15:chartTrackingRefBased/>
  <w15:docId w15:val="{228F9F5B-DEED-49C7-9FDC-4FE99843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5C92"/>
    <w:pPr>
      <w:ind w:left="720"/>
      <w:contextualSpacing/>
    </w:pPr>
  </w:style>
  <w:style w:type="character" w:styleId="Lienhypertexte">
    <w:name w:val="Hyperlink"/>
    <w:basedOn w:val="Policepardfaut"/>
    <w:uiPriority w:val="99"/>
    <w:unhideWhenUsed/>
    <w:rsid w:val="00141AA0"/>
    <w:rPr>
      <w:color w:val="0563C1" w:themeColor="hyperlink"/>
      <w:u w:val="single"/>
    </w:rPr>
  </w:style>
  <w:style w:type="character" w:styleId="Mentionnonrsolue">
    <w:name w:val="Unresolved Mention"/>
    <w:basedOn w:val="Policepardfaut"/>
    <w:uiPriority w:val="99"/>
    <w:semiHidden/>
    <w:unhideWhenUsed/>
    <w:rsid w:val="00141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1662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COUREAU</dc:creator>
  <cp:keywords/>
  <dc:description/>
  <cp:lastModifiedBy>Michel Coureau</cp:lastModifiedBy>
  <cp:revision>2</cp:revision>
  <dcterms:created xsi:type="dcterms:W3CDTF">2025-06-11T20:53:00Z</dcterms:created>
  <dcterms:modified xsi:type="dcterms:W3CDTF">2025-06-11T20:53:00Z</dcterms:modified>
</cp:coreProperties>
</file>