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961F0" w14:paraId="19E12975" w14:textId="77777777" w:rsidTr="00E961F0">
        <w:tc>
          <w:tcPr>
            <w:tcW w:w="5395" w:type="dxa"/>
          </w:tcPr>
          <w:p w14:paraId="54F63DCB" w14:textId="77777777" w:rsidR="00E961F0" w:rsidRPr="001B4A71" w:rsidRDefault="00E961F0" w:rsidP="00E9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28"/>
                <w:szCs w:val="28"/>
                <w:lang w:val="en-GB"/>
              </w:rPr>
            </w:pPr>
            <w:r w:rsidRPr="001B4A71">
              <w:rPr>
                <w:color w:val="000000"/>
                <w:sz w:val="28"/>
                <w:szCs w:val="28"/>
                <w:lang w:val="en-GB"/>
              </w:rPr>
              <w:t>Carlos COSTA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                                                                                                            </w:t>
            </w:r>
          </w:p>
          <w:p w14:paraId="05AD69B8" w14:textId="77777777" w:rsidR="00E961F0" w:rsidRPr="001B4A71" w:rsidRDefault="00E961F0" w:rsidP="00E9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18"/>
                <w:szCs w:val="18"/>
                <w:lang w:val="en-GB"/>
              </w:rPr>
            </w:pPr>
            <w:r w:rsidRPr="001B4A71">
              <w:rPr>
                <w:color w:val="000000"/>
                <w:sz w:val="18"/>
                <w:szCs w:val="18"/>
                <w:lang w:val="en-GB"/>
              </w:rPr>
              <w:t>16 allée Baden Powell</w:t>
            </w:r>
          </w:p>
          <w:p w14:paraId="68BD6A91" w14:textId="6E1B80F5" w:rsidR="00E961F0" w:rsidRPr="001B4A71" w:rsidRDefault="00E961F0" w:rsidP="00E9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18"/>
                <w:szCs w:val="18"/>
                <w:lang w:val="en-GB"/>
              </w:rPr>
            </w:pPr>
            <w:r w:rsidRPr="001B4A71">
              <w:rPr>
                <w:color w:val="000000"/>
                <w:sz w:val="18"/>
                <w:szCs w:val="18"/>
                <w:lang w:val="en-GB"/>
              </w:rPr>
              <w:t>91070 BONDOUFLE</w:t>
            </w:r>
            <w:r>
              <w:rPr>
                <w:color w:val="000000"/>
                <w:sz w:val="18"/>
                <w:szCs w:val="18"/>
                <w:lang w:val="en-GB"/>
              </w:rPr>
              <w:t xml:space="preserve">               </w:t>
            </w:r>
            <w:r>
              <w:rPr>
                <w:color w:val="000000"/>
                <w:sz w:val="18"/>
                <w:szCs w:val="18"/>
                <w:lang w:val="en-GB"/>
              </w:rPr>
              <w:tab/>
            </w:r>
            <w:r>
              <w:rPr>
                <w:color w:val="000000"/>
                <w:sz w:val="18"/>
                <w:szCs w:val="18"/>
                <w:lang w:val="en-GB"/>
              </w:rPr>
              <w:tab/>
            </w:r>
            <w:r>
              <w:rPr>
                <w:color w:val="000000"/>
                <w:sz w:val="18"/>
                <w:szCs w:val="18"/>
                <w:lang w:val="en-GB"/>
              </w:rPr>
              <w:tab/>
            </w:r>
            <w:r>
              <w:rPr>
                <w:color w:val="000000"/>
                <w:sz w:val="18"/>
                <w:szCs w:val="18"/>
                <w:lang w:val="en-GB"/>
              </w:rPr>
              <w:tab/>
            </w:r>
            <w:r>
              <w:rPr>
                <w:color w:val="000000"/>
                <w:sz w:val="18"/>
                <w:szCs w:val="18"/>
                <w:lang w:val="en-GB"/>
              </w:rPr>
              <w:tab/>
            </w:r>
          </w:p>
          <w:p w14:paraId="45AE3BC1" w14:textId="77777777" w:rsidR="00E961F0" w:rsidRDefault="00E961F0" w:rsidP="00E9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06 51 68 47 56</w:t>
            </w:r>
          </w:p>
          <w:p w14:paraId="4837375A" w14:textId="77777777" w:rsidR="00E961F0" w:rsidRDefault="00E961F0" w:rsidP="00E9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carloscarlos9701@gmail.com</w:t>
            </w:r>
          </w:p>
          <w:p w14:paraId="0953422D" w14:textId="77777777" w:rsidR="00E961F0" w:rsidRDefault="00E961F0" w:rsidP="00E9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ans</w:t>
            </w:r>
          </w:p>
          <w:p w14:paraId="5A1E80F4" w14:textId="77777777" w:rsidR="00E961F0" w:rsidRDefault="00E961F0" w:rsidP="00E9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Attaché Territorial</w:t>
            </w:r>
          </w:p>
          <w:p w14:paraId="5F45EADA" w14:textId="77777777" w:rsidR="00E961F0" w:rsidRDefault="00E961F0" w:rsidP="00E96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Permis A et B</w:t>
            </w:r>
          </w:p>
          <w:p w14:paraId="7A0170AA" w14:textId="77777777" w:rsidR="00E961F0" w:rsidRDefault="00E961F0" w:rsidP="00087F5B">
            <w:pPr>
              <w:spacing w:before="0"/>
              <w:rPr>
                <w:color w:val="000000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44C302E" w14:textId="2428AEE7" w:rsidR="00E961F0" w:rsidRDefault="00C14D18" w:rsidP="00E961F0">
            <w:pPr>
              <w:spacing w:before="0"/>
              <w:jc w:val="right"/>
              <w:rPr>
                <w:color w:val="000000"/>
                <w:sz w:val="18"/>
                <w:szCs w:val="18"/>
              </w:rPr>
            </w:pPr>
            <w:r w:rsidRPr="00C14D18">
              <w:rPr>
                <w:color w:val="000000"/>
                <w:sz w:val="18"/>
                <w:szCs w:val="18"/>
              </w:rPr>
              <w:drawing>
                <wp:inline distT="0" distB="0" distL="0" distR="0" wp14:anchorId="47CA9CD3" wp14:editId="42EF1A60">
                  <wp:extent cx="1019317" cy="1371791"/>
                  <wp:effectExtent l="0" t="0" r="9525" b="0"/>
                  <wp:docPr id="2085971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9713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F3586" w14:textId="77777777" w:rsidR="00E961F0" w:rsidRDefault="00E961F0" w:rsidP="00087F5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18"/>
          <w:szCs w:val="18"/>
        </w:rPr>
      </w:pPr>
    </w:p>
    <w:p w14:paraId="59F0A44D" w14:textId="77777777" w:rsidR="00264DC8" w:rsidRDefault="00000000" w:rsidP="00087F5B">
      <w:pPr>
        <w:pBdr>
          <w:top w:val="single" w:sz="4" w:space="4" w:color="7E97AD"/>
          <w:left w:val="single" w:sz="4" w:space="6" w:color="7E97AD"/>
          <w:bottom w:val="single" w:sz="4" w:space="4" w:color="7E97AD"/>
          <w:right w:val="single" w:sz="4" w:space="6" w:color="7E97AD"/>
          <w:between w:val="nil"/>
        </w:pBdr>
        <w:shd w:val="clear" w:color="auto" w:fill="7E97AD"/>
        <w:spacing w:before="0" w:after="0"/>
        <w:ind w:left="144" w:right="144"/>
        <w:jc w:val="center"/>
        <w:rPr>
          <w:rFonts w:ascii="Calibri" w:eastAsia="Calibri" w:hAnsi="Calibri" w:cs="Calibri"/>
          <w:smallCaps/>
          <w:color w:val="FFFFFF"/>
          <w:sz w:val="32"/>
          <w:szCs w:val="32"/>
        </w:rPr>
      </w:pPr>
      <w:r>
        <w:rPr>
          <w:rFonts w:ascii="Calibri" w:eastAsia="Calibri" w:hAnsi="Calibri" w:cs="Calibri"/>
          <w:smallCaps/>
          <w:color w:val="FFFFFF"/>
          <w:sz w:val="32"/>
          <w:szCs w:val="32"/>
        </w:rPr>
        <w:t>poste recherche</w:t>
      </w:r>
    </w:p>
    <w:tbl>
      <w:tblPr>
        <w:tblStyle w:val="a"/>
        <w:tblW w:w="10808" w:type="dxa"/>
        <w:tblInd w:w="0" w:type="dxa"/>
        <w:tblBorders>
          <w:insideH w:val="single" w:sz="4" w:space="0" w:color="7E97AD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7"/>
        <w:gridCol w:w="8928"/>
      </w:tblGrid>
      <w:tr w:rsidR="00264DC8" w14:paraId="45E0F827" w14:textId="77777777" w:rsidTr="00F235C5">
        <w:tc>
          <w:tcPr>
            <w:tcW w:w="1843" w:type="dxa"/>
          </w:tcPr>
          <w:p w14:paraId="7FDC09DE" w14:textId="70198188" w:rsidR="00264DC8" w:rsidRDefault="00F235C5" w:rsidP="00087F5B">
            <w:pPr>
              <w:pStyle w:val="Titre1"/>
              <w:spacing w:before="0" w:after="0"/>
              <w:jc w:val="left"/>
              <w:rPr>
                <w:b/>
                <w:sz w:val="24"/>
                <w:szCs w:val="24"/>
                <w:u w:val="single"/>
              </w:rPr>
            </w:pPr>
            <w:r w:rsidRPr="004004EC">
              <w:rPr>
                <w:b/>
                <w:color w:val="000000"/>
                <w:sz w:val="20"/>
                <w:szCs w:val="20"/>
                <w:u w:val="single"/>
              </w:rPr>
              <w:t>C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ompétences</w:t>
            </w:r>
          </w:p>
        </w:tc>
        <w:tc>
          <w:tcPr>
            <w:tcW w:w="37" w:type="dxa"/>
          </w:tcPr>
          <w:p w14:paraId="37737911" w14:textId="77777777" w:rsidR="00264DC8" w:rsidRDefault="00264DC8" w:rsidP="00087F5B">
            <w:pPr>
              <w:spacing w:before="0" w:after="0"/>
            </w:pPr>
          </w:p>
        </w:tc>
        <w:tc>
          <w:tcPr>
            <w:tcW w:w="8928" w:type="dxa"/>
          </w:tcPr>
          <w:p w14:paraId="63F85EE9" w14:textId="28EC4AA9" w:rsidR="00264DC8" w:rsidRDefault="00000000" w:rsidP="00B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 de service : pilotage, coordination, évaluation, recrutement, gestion de</w:t>
            </w:r>
            <w:r w:rsidR="00873473">
              <w:rPr>
                <w:color w:val="000000"/>
              </w:rPr>
              <w:t xml:space="preserve">s </w:t>
            </w:r>
            <w:r>
              <w:rPr>
                <w:color w:val="000000"/>
              </w:rPr>
              <w:t xml:space="preserve">conflits, capacité à créer et </w:t>
            </w:r>
            <w:r w:rsidRPr="002D1A7F">
              <w:rPr>
                <w:color w:val="000000"/>
              </w:rPr>
              <w:t>entretenir un</w:t>
            </w:r>
            <w:r>
              <w:rPr>
                <w:color w:val="000000"/>
              </w:rPr>
              <w:t xml:space="preserve"> réseau partenarial</w:t>
            </w:r>
            <w:r w:rsidR="00BB548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4A5DF366" w14:textId="11E049AD" w:rsidR="00264DC8" w:rsidRDefault="00000000" w:rsidP="00B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Maîtrise de la conduite de projets et des outils d’évaluation. </w:t>
            </w:r>
            <w:r w:rsidR="001B4A71">
              <w:rPr>
                <w:color w:val="000000"/>
              </w:rPr>
              <w:t>Esprit</w:t>
            </w:r>
            <w:r>
              <w:rPr>
                <w:color w:val="000000"/>
              </w:rPr>
              <w:t xml:space="preserve"> d’initiative et d’équipe, organisé, responsable, à l’écoute.</w:t>
            </w:r>
          </w:p>
          <w:p w14:paraId="114F7955" w14:textId="77777777" w:rsidR="00264DC8" w:rsidRDefault="00000000" w:rsidP="00B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Connaissance du cadre réglementaire des secteurs de la jeunesse, du sport et des accueils périscolaires.</w:t>
            </w:r>
          </w:p>
          <w:p w14:paraId="30EE6D39" w14:textId="29EF8086" w:rsidR="00264DC8" w:rsidRDefault="00000000" w:rsidP="00B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Aisance en communication et capacité à fédérer autour d’un projet</w:t>
            </w:r>
            <w:r w:rsidR="00BB548D">
              <w:rPr>
                <w:color w:val="000000"/>
              </w:rPr>
              <w:t>.</w:t>
            </w:r>
          </w:p>
        </w:tc>
      </w:tr>
      <w:tr w:rsidR="00264DC8" w14:paraId="5338F5D5" w14:textId="77777777" w:rsidTr="00F235C5">
        <w:tc>
          <w:tcPr>
            <w:tcW w:w="1843" w:type="dxa"/>
          </w:tcPr>
          <w:p w14:paraId="629CBED7" w14:textId="77777777" w:rsidR="00264DC8" w:rsidRDefault="00000000" w:rsidP="00087F5B">
            <w:pPr>
              <w:pStyle w:val="Titre1"/>
              <w:spacing w:before="0" w:after="0"/>
              <w:jc w:val="left"/>
              <w:rPr>
                <w:b/>
                <w:color w:val="000000"/>
                <w:sz w:val="24"/>
                <w:szCs w:val="24"/>
                <w:u w:val="single"/>
              </w:rPr>
            </w:pPr>
            <w:r w:rsidRPr="00F235C5">
              <w:rPr>
                <w:b/>
                <w:color w:val="000000"/>
                <w:sz w:val="22"/>
                <w:szCs w:val="22"/>
                <w:u w:val="single"/>
              </w:rPr>
              <w:t>E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xpérience</w:t>
            </w:r>
          </w:p>
          <w:p w14:paraId="325233AB" w14:textId="77777777" w:rsidR="00264DC8" w:rsidRDefault="00264DC8" w:rsidP="00087F5B">
            <w:pPr>
              <w:spacing w:before="0" w:after="0"/>
            </w:pPr>
          </w:p>
          <w:p w14:paraId="169500BD" w14:textId="77777777" w:rsidR="00264DC8" w:rsidRDefault="00264DC8" w:rsidP="00087F5B">
            <w:pPr>
              <w:spacing w:before="0" w:after="0"/>
            </w:pPr>
          </w:p>
        </w:tc>
        <w:tc>
          <w:tcPr>
            <w:tcW w:w="37" w:type="dxa"/>
          </w:tcPr>
          <w:p w14:paraId="6D4A0F6D" w14:textId="77777777" w:rsidR="00264DC8" w:rsidRDefault="00264DC8" w:rsidP="00087F5B">
            <w:pPr>
              <w:spacing w:before="0" w:after="0"/>
              <w:rPr>
                <w:color w:val="000000"/>
              </w:rPr>
            </w:pPr>
          </w:p>
          <w:p w14:paraId="4D3EAE5A" w14:textId="77777777" w:rsidR="00264DC8" w:rsidRDefault="00264DC8" w:rsidP="00087F5B">
            <w:pPr>
              <w:spacing w:before="0" w:after="0"/>
              <w:rPr>
                <w:color w:val="000000"/>
              </w:rPr>
            </w:pPr>
          </w:p>
          <w:p w14:paraId="78B37FF1" w14:textId="77777777" w:rsidR="00264DC8" w:rsidRDefault="00264DC8" w:rsidP="00087F5B">
            <w:pPr>
              <w:spacing w:before="0" w:after="0"/>
              <w:rPr>
                <w:color w:val="000000"/>
              </w:rPr>
            </w:pPr>
          </w:p>
          <w:p w14:paraId="19404B2C" w14:textId="77777777" w:rsidR="00264DC8" w:rsidRDefault="00264DC8" w:rsidP="00087F5B">
            <w:pPr>
              <w:spacing w:before="0" w:after="0"/>
              <w:rPr>
                <w:color w:val="000000"/>
              </w:rPr>
            </w:pPr>
          </w:p>
        </w:tc>
        <w:tc>
          <w:tcPr>
            <w:tcW w:w="8928" w:type="dxa"/>
          </w:tcPr>
          <w:p w14:paraId="52908BF5" w14:textId="77777777" w:rsidR="00264DC8" w:rsidRPr="002D1A7F" w:rsidRDefault="00264DC8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eastAsia="Calibri" w:cs="Calibri"/>
                <w:b/>
                <w:smallCaps/>
                <w:color w:val="000000"/>
              </w:rPr>
            </w:pPr>
          </w:p>
          <w:p w14:paraId="1914A757" w14:textId="77777777" w:rsidR="00264DC8" w:rsidRPr="002D1A7F" w:rsidRDefault="00264DC8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eastAsia="Calibri" w:cs="Calibri"/>
                <w:b/>
                <w:smallCaps/>
                <w:color w:val="000000"/>
              </w:rPr>
            </w:pPr>
          </w:p>
          <w:p w14:paraId="265FB0C9" w14:textId="49688E75" w:rsidR="00264DC8" w:rsidRPr="002D1A7F" w:rsidRDefault="001B4A71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color w:val="000000"/>
              </w:rPr>
            </w:pPr>
            <w:r w:rsidRPr="002D1A7F">
              <w:rPr>
                <w:rFonts w:eastAsia="Calibri" w:cs="Calibri"/>
                <w:b/>
                <w:smallCaps/>
                <w:color w:val="000000"/>
              </w:rPr>
              <w:t>MAIRIE DE RIS ORANGIS (91) :</w:t>
            </w:r>
            <w:r w:rsidRPr="002D1A7F">
              <w:rPr>
                <w:rFonts w:eastAsia="Calibri" w:cs="Calibri"/>
                <w:bCs/>
                <w:smallCaps/>
                <w:color w:val="000000"/>
              </w:rPr>
              <w:t xml:space="preserve"> 2023 </w:t>
            </w:r>
            <w:r w:rsidR="005E56B2" w:rsidRPr="002D1A7F">
              <w:rPr>
                <w:color w:val="000000"/>
              </w:rPr>
              <w:t>à</w:t>
            </w:r>
            <w:r w:rsidR="000A0DC6" w:rsidRPr="002D1A7F">
              <w:rPr>
                <w:color w:val="000000"/>
              </w:rPr>
              <w:t xml:space="preserve"> nos jours </w:t>
            </w:r>
            <w:r w:rsidRPr="002D1A7F">
              <w:rPr>
                <w:rFonts w:eastAsia="Calibri" w:cs="Calibri"/>
                <w:bCs/>
                <w:smallCaps/>
                <w:color w:val="000000"/>
              </w:rPr>
              <w:t xml:space="preserve"> </w:t>
            </w:r>
            <w:r w:rsidRPr="002D1A7F">
              <w:rPr>
                <w:color w:val="000000"/>
              </w:rPr>
              <w:t xml:space="preserve">en qualité de </w:t>
            </w:r>
            <w:r w:rsidRPr="002D1A7F">
              <w:rPr>
                <w:b/>
                <w:bCs/>
                <w:color w:val="000000"/>
              </w:rPr>
              <w:t xml:space="preserve">Directeur </w:t>
            </w:r>
            <w:r w:rsidR="00BB548D" w:rsidRPr="002D1A7F">
              <w:rPr>
                <w:b/>
                <w:bCs/>
                <w:color w:val="000000"/>
              </w:rPr>
              <w:t>A</w:t>
            </w:r>
            <w:r w:rsidRPr="002D1A7F">
              <w:rPr>
                <w:b/>
                <w:bCs/>
                <w:color w:val="000000"/>
              </w:rPr>
              <w:t xml:space="preserve">dministratif et </w:t>
            </w:r>
            <w:r w:rsidR="00BB548D" w:rsidRPr="002D1A7F">
              <w:rPr>
                <w:b/>
                <w:bCs/>
                <w:color w:val="000000"/>
              </w:rPr>
              <w:t>F</w:t>
            </w:r>
            <w:r w:rsidRPr="002D1A7F">
              <w:rPr>
                <w:b/>
                <w:bCs/>
                <w:color w:val="000000"/>
              </w:rPr>
              <w:t>inancier de la politique sportive </w:t>
            </w:r>
            <w:r w:rsidRPr="002D1A7F">
              <w:rPr>
                <w:color w:val="000000"/>
              </w:rPr>
              <w:t>: activités de gestion administrative et financière, mobilisation des ressources, recherches de financements, suivi des budgets, encadremen</w:t>
            </w:r>
            <w:r w:rsidR="000A0DC6" w:rsidRPr="002D1A7F">
              <w:rPr>
                <w:color w:val="000000"/>
              </w:rPr>
              <w:t>t</w:t>
            </w:r>
            <w:r w:rsidRPr="002D1A7F">
              <w:rPr>
                <w:color w:val="000000"/>
              </w:rPr>
              <w:t xml:space="preserve"> (75 personnes), </w:t>
            </w:r>
            <w:r w:rsidR="00442D49" w:rsidRPr="002D1A7F">
              <w:rPr>
                <w:color w:val="000000"/>
              </w:rPr>
              <w:t>suivi des évolutions réglementaires et des dispositifs des politiques publiques, développe</w:t>
            </w:r>
            <w:r w:rsidR="000A0DC6" w:rsidRPr="002D1A7F">
              <w:rPr>
                <w:color w:val="000000"/>
              </w:rPr>
              <w:t>ment</w:t>
            </w:r>
            <w:r w:rsidR="00442D49" w:rsidRPr="002D1A7F">
              <w:rPr>
                <w:color w:val="000000"/>
              </w:rPr>
              <w:t xml:space="preserve"> de projet</w:t>
            </w:r>
            <w:r w:rsidR="000A0DC6" w:rsidRPr="002D1A7F">
              <w:rPr>
                <w:color w:val="000000"/>
              </w:rPr>
              <w:t>s.</w:t>
            </w:r>
          </w:p>
          <w:p w14:paraId="6A9C9703" w14:textId="77777777" w:rsidR="00264DC8" w:rsidRPr="002D1A7F" w:rsidRDefault="00264DC8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eastAsia="Calibri" w:cs="Calibri"/>
                <w:b/>
                <w:smallCaps/>
                <w:color w:val="000000"/>
              </w:rPr>
            </w:pPr>
          </w:p>
          <w:p w14:paraId="33260ED0" w14:textId="77777777" w:rsidR="00E43A64" w:rsidRPr="002D1A7F" w:rsidRDefault="00E43A64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eastAsia="Calibri" w:cs="Calibri"/>
                <w:b/>
                <w:smallCaps/>
                <w:color w:val="000000"/>
              </w:rPr>
            </w:pPr>
          </w:p>
          <w:p w14:paraId="145A4767" w14:textId="4B2E030F" w:rsidR="00264DC8" w:rsidRPr="002D1A7F" w:rsidRDefault="00000000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color w:val="000000"/>
              </w:rPr>
            </w:pPr>
            <w:r w:rsidRPr="002D1A7F">
              <w:rPr>
                <w:rFonts w:eastAsia="Calibri" w:cs="Calibri"/>
                <w:b/>
                <w:smallCaps/>
                <w:color w:val="000000"/>
              </w:rPr>
              <w:t xml:space="preserve">CNFPT : </w:t>
            </w:r>
            <w:r w:rsidRPr="002D1A7F">
              <w:rPr>
                <w:color w:val="000000"/>
              </w:rPr>
              <w:t xml:space="preserve"> 2019 à 2023  en qualité de </w:t>
            </w:r>
            <w:r w:rsidRPr="002D1A7F">
              <w:rPr>
                <w:b/>
                <w:color w:val="000000"/>
              </w:rPr>
              <w:t xml:space="preserve">Conseiller Formation au service sécurité publique et civil : </w:t>
            </w:r>
            <w:r w:rsidRPr="002D1A7F">
              <w:rPr>
                <w:color w:val="000000"/>
              </w:rPr>
              <w:t xml:space="preserve"> </w:t>
            </w:r>
            <w:r w:rsidR="00AA4570" w:rsidRPr="002D1A7F">
              <w:rPr>
                <w:color w:val="000000"/>
              </w:rPr>
              <w:t xml:space="preserve">accueil, soutien, </w:t>
            </w:r>
            <w:r w:rsidRPr="002D1A7F">
              <w:rPr>
                <w:color w:val="000000"/>
              </w:rPr>
              <w:t xml:space="preserve">accompagnement </w:t>
            </w:r>
            <w:r w:rsidR="00AA4570" w:rsidRPr="002D1A7F">
              <w:rPr>
                <w:color w:val="000000"/>
              </w:rPr>
              <w:t>et recrutement de formateurs pour</w:t>
            </w:r>
            <w:r w:rsidRPr="002D1A7F">
              <w:rPr>
                <w:color w:val="000000"/>
              </w:rPr>
              <w:t xml:space="preserve"> les formations dispensées par le CNFPT, conception de l'offre de formation, </w:t>
            </w:r>
            <w:r w:rsidR="00AA4570" w:rsidRPr="002D1A7F">
              <w:rPr>
                <w:color w:val="000000"/>
              </w:rPr>
              <w:t>réalisation</w:t>
            </w:r>
            <w:r w:rsidRPr="002D1A7F">
              <w:rPr>
                <w:color w:val="000000"/>
              </w:rPr>
              <w:t xml:space="preserve"> de formations spécifiqu</w:t>
            </w:r>
            <w:r w:rsidR="00AA4570" w:rsidRPr="002D1A7F">
              <w:rPr>
                <w:color w:val="000000"/>
              </w:rPr>
              <w:t>es</w:t>
            </w:r>
            <w:r w:rsidRPr="002D1A7F">
              <w:rPr>
                <w:color w:val="000000"/>
              </w:rPr>
              <w:t>.</w:t>
            </w:r>
          </w:p>
          <w:p w14:paraId="3468831A" w14:textId="77777777" w:rsidR="00E43A64" w:rsidRPr="002D1A7F" w:rsidRDefault="00E43A64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color w:val="000000"/>
              </w:rPr>
            </w:pPr>
          </w:p>
          <w:p w14:paraId="6671F0D0" w14:textId="77777777" w:rsidR="00264DC8" w:rsidRPr="002D1A7F" w:rsidRDefault="00264DC8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color w:val="000000"/>
                <w:sz w:val="10"/>
                <w:szCs w:val="10"/>
              </w:rPr>
            </w:pPr>
          </w:p>
          <w:p w14:paraId="3F11C1DE" w14:textId="77777777" w:rsidR="00DA5C70" w:rsidRPr="002D1A7F" w:rsidRDefault="00000000" w:rsidP="007059B4">
            <w:pPr>
              <w:pStyle w:val="Titre2"/>
              <w:spacing w:before="0" w:after="0"/>
              <w:jc w:val="both"/>
              <w:rPr>
                <w:rFonts w:ascii="Cambria" w:hAnsi="Cambria"/>
                <w:color w:val="000000"/>
              </w:rPr>
            </w:pPr>
            <w:r w:rsidRPr="002D1A7F">
              <w:rPr>
                <w:rFonts w:ascii="Cambria" w:hAnsi="Cambria"/>
                <w:color w:val="000000"/>
              </w:rPr>
              <w:t>MAIRIE de saint-michel sur orge (91) :</w:t>
            </w:r>
            <w:r w:rsidR="00063399" w:rsidRPr="002D1A7F">
              <w:rPr>
                <w:rFonts w:ascii="Cambria" w:hAnsi="Cambria"/>
                <w:color w:val="000000"/>
              </w:rPr>
              <w:t xml:space="preserve"> </w:t>
            </w:r>
          </w:p>
          <w:p w14:paraId="257F886A" w14:textId="619796F3" w:rsidR="00264DC8" w:rsidRPr="002D1A7F" w:rsidRDefault="00000000" w:rsidP="007059B4">
            <w:pPr>
              <w:pStyle w:val="Titre2"/>
              <w:spacing w:before="0" w:after="0"/>
              <w:jc w:val="both"/>
              <w:rPr>
                <w:rFonts w:ascii="Cambria" w:hAnsi="Cambria"/>
                <w:color w:val="000000"/>
              </w:rPr>
            </w:pPr>
            <w:r w:rsidRPr="002D1A7F">
              <w:rPr>
                <w:rFonts w:ascii="Cambria" w:eastAsia="Cambria" w:hAnsi="Cambria" w:cs="Cambria"/>
                <w:b w:val="0"/>
                <w:smallCaps w:val="0"/>
                <w:color w:val="000000"/>
              </w:rPr>
              <w:t xml:space="preserve">2016 à 2018 en qualité de </w:t>
            </w:r>
            <w:r w:rsidR="001B4A71" w:rsidRPr="002D1A7F">
              <w:rPr>
                <w:rFonts w:ascii="Cambria" w:hAnsi="Cambria"/>
                <w:bCs/>
                <w:color w:val="000000"/>
              </w:rPr>
              <w:t>R</w:t>
            </w:r>
            <w:r w:rsidR="00651317" w:rsidRPr="002D1A7F">
              <w:rPr>
                <w:rFonts w:ascii="Cambria" w:eastAsia="Cambria" w:hAnsi="Cambria" w:cs="Cambria"/>
                <w:bCs/>
                <w:smallCaps w:val="0"/>
                <w:color w:val="000000"/>
              </w:rPr>
              <w:t>esponsable</w:t>
            </w:r>
            <w:r w:rsidR="001B4A71" w:rsidRPr="002D1A7F">
              <w:rPr>
                <w:rFonts w:ascii="Cambria" w:hAnsi="Cambria"/>
                <w:bCs/>
              </w:rPr>
              <w:t xml:space="preserve"> </w:t>
            </w:r>
            <w:r w:rsidR="001B4A71" w:rsidRPr="002D1A7F">
              <w:rPr>
                <w:rFonts w:ascii="Cambria" w:hAnsi="Cambria"/>
                <w:bCs/>
                <w:color w:val="000000"/>
              </w:rPr>
              <w:t>A</w:t>
            </w:r>
            <w:r w:rsidR="001B4A71" w:rsidRPr="002D1A7F">
              <w:rPr>
                <w:rFonts w:ascii="Cambria" w:eastAsia="Cambria" w:hAnsi="Cambria" w:cs="Cambria"/>
                <w:bCs/>
                <w:smallCaps w:val="0"/>
                <w:color w:val="000000"/>
              </w:rPr>
              <w:t>dministratif</w:t>
            </w:r>
            <w:r w:rsidRPr="002D1A7F">
              <w:rPr>
                <w:rFonts w:ascii="Cambria" w:eastAsia="Cambria" w:hAnsi="Cambria" w:cs="Cambria"/>
                <w:bCs/>
                <w:smallCaps w:val="0"/>
                <w:color w:val="000000"/>
              </w:rPr>
              <w:t xml:space="preserve"> et </w:t>
            </w:r>
            <w:r w:rsidR="001B4A71" w:rsidRPr="002D1A7F">
              <w:rPr>
                <w:rFonts w:ascii="Cambria" w:eastAsia="Cambria" w:hAnsi="Cambria" w:cs="Cambria"/>
                <w:bCs/>
                <w:smallCaps w:val="0"/>
                <w:color w:val="000000"/>
              </w:rPr>
              <w:t>Financier des</w:t>
            </w:r>
            <w:r w:rsidRPr="002D1A7F">
              <w:rPr>
                <w:rFonts w:ascii="Cambria" w:eastAsia="Cambria" w:hAnsi="Cambria" w:cs="Cambria"/>
                <w:bCs/>
                <w:smallCaps w:val="0"/>
                <w:color w:val="000000"/>
              </w:rPr>
              <w:t xml:space="preserve"> actions éducatives</w:t>
            </w:r>
            <w:r w:rsidR="00DA5C70" w:rsidRPr="002D1A7F">
              <w:rPr>
                <w:rFonts w:ascii="Cambria" w:eastAsia="Cambria" w:hAnsi="Cambria" w:cs="Cambria"/>
                <w:smallCaps w:val="0"/>
                <w:color w:val="000000"/>
              </w:rPr>
              <w:t>.</w:t>
            </w:r>
            <w:r w:rsidRPr="002D1A7F">
              <w:rPr>
                <w:rFonts w:ascii="Cambria" w:eastAsia="Cambria" w:hAnsi="Cambria" w:cs="Cambria"/>
                <w:b w:val="0"/>
                <w:smallCaps w:val="0"/>
                <w:color w:val="000000"/>
              </w:rPr>
              <w:t xml:space="preserve"> </w:t>
            </w:r>
          </w:p>
          <w:p w14:paraId="125F99A3" w14:textId="59FA824D" w:rsidR="00264DC8" w:rsidRPr="002D1A7F" w:rsidRDefault="001B4A71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2D1A7F">
              <w:rPr>
                <w:color w:val="000000"/>
              </w:rPr>
              <w:t xml:space="preserve">2007 à 2015 en qualité de </w:t>
            </w:r>
            <w:r w:rsidRPr="002D1A7F">
              <w:rPr>
                <w:b/>
                <w:bCs/>
                <w:color w:val="000000"/>
              </w:rPr>
              <w:t>Directeur du service jeunesse</w:t>
            </w:r>
            <w:r w:rsidRPr="002D1A7F">
              <w:rPr>
                <w:color w:val="000000"/>
              </w:rPr>
              <w:t> : Management direct et</w:t>
            </w:r>
            <w:r w:rsidR="00063399" w:rsidRPr="002D1A7F">
              <w:rPr>
                <w:color w:val="000000"/>
              </w:rPr>
              <w:t xml:space="preserve"> </w:t>
            </w:r>
            <w:r w:rsidRPr="002D1A7F">
              <w:rPr>
                <w:color w:val="000000"/>
              </w:rPr>
              <w:t>indirect d’une centaine de personnes. Etablissement et mise en place d’un règlement intérieur pour les ATSEM. Coréalisation du Projet Éducatif du Territoire et du Projet Éducatif Local.</w:t>
            </w:r>
          </w:p>
          <w:p w14:paraId="0FF8738C" w14:textId="77777777" w:rsidR="00E43A64" w:rsidRPr="002D1A7F" w:rsidRDefault="00E43A64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1440"/>
              <w:jc w:val="both"/>
              <w:rPr>
                <w:color w:val="000000"/>
              </w:rPr>
            </w:pPr>
          </w:p>
          <w:p w14:paraId="7895B430" w14:textId="1F02CE0A" w:rsidR="00264DC8" w:rsidRPr="002D1A7F" w:rsidRDefault="00000000" w:rsidP="007059B4">
            <w:pPr>
              <w:pStyle w:val="Titre2"/>
              <w:spacing w:before="0" w:after="0"/>
              <w:jc w:val="both"/>
              <w:rPr>
                <w:rFonts w:ascii="Cambria" w:hAnsi="Cambria"/>
                <w:color w:val="000000"/>
              </w:rPr>
            </w:pPr>
            <w:r w:rsidRPr="002D1A7F">
              <w:rPr>
                <w:rFonts w:ascii="Cambria" w:hAnsi="Cambria"/>
                <w:color w:val="000000"/>
              </w:rPr>
              <w:t xml:space="preserve">mairie DE </w:t>
            </w:r>
            <w:r w:rsidR="00357F35" w:rsidRPr="002D1A7F">
              <w:rPr>
                <w:rFonts w:ascii="Cambria" w:hAnsi="Cambria"/>
                <w:color w:val="000000"/>
              </w:rPr>
              <w:t>GAILLARD (</w:t>
            </w:r>
            <w:r w:rsidRPr="002D1A7F">
              <w:rPr>
                <w:rFonts w:ascii="Cambria" w:hAnsi="Cambria"/>
                <w:color w:val="000000"/>
              </w:rPr>
              <w:t>74) :</w:t>
            </w:r>
          </w:p>
          <w:p w14:paraId="222E9B90" w14:textId="5B304779" w:rsidR="00264DC8" w:rsidRPr="002D1A7F" w:rsidRDefault="00000000" w:rsidP="007059B4">
            <w:pPr>
              <w:spacing w:before="0" w:after="0"/>
              <w:jc w:val="both"/>
              <w:rPr>
                <w:b/>
                <w:color w:val="000000"/>
              </w:rPr>
            </w:pPr>
            <w:r w:rsidRPr="002D1A7F">
              <w:rPr>
                <w:color w:val="000000"/>
              </w:rPr>
              <w:t xml:space="preserve">2005 à 2007 en qualité de </w:t>
            </w:r>
            <w:r w:rsidRPr="002D1A7F">
              <w:rPr>
                <w:b/>
                <w:color w:val="000000"/>
              </w:rPr>
              <w:t xml:space="preserve">Responsable </w:t>
            </w:r>
            <w:r w:rsidR="00FE6984" w:rsidRPr="002D1A7F">
              <w:rPr>
                <w:b/>
                <w:color w:val="000000"/>
              </w:rPr>
              <w:t>du s</w:t>
            </w:r>
            <w:r w:rsidRPr="002D1A7F">
              <w:rPr>
                <w:b/>
                <w:color w:val="000000"/>
              </w:rPr>
              <w:t xml:space="preserve">ervice </w:t>
            </w:r>
            <w:r w:rsidR="00FE6984" w:rsidRPr="002D1A7F">
              <w:rPr>
                <w:b/>
                <w:color w:val="000000"/>
              </w:rPr>
              <w:t>a</w:t>
            </w:r>
            <w:r w:rsidRPr="002D1A7F">
              <w:rPr>
                <w:b/>
                <w:color w:val="000000"/>
              </w:rPr>
              <w:t>nimation</w:t>
            </w:r>
          </w:p>
          <w:p w14:paraId="71129C2E" w14:textId="5DEABCA5" w:rsidR="00264DC8" w:rsidRPr="002D1A7F" w:rsidRDefault="00357F35" w:rsidP="007059B4">
            <w:pPr>
              <w:spacing w:before="0" w:after="0"/>
              <w:jc w:val="both"/>
              <w:rPr>
                <w:color w:val="000000"/>
              </w:rPr>
            </w:pPr>
            <w:r w:rsidRPr="002D1A7F">
              <w:rPr>
                <w:color w:val="000000"/>
              </w:rPr>
              <w:t xml:space="preserve">Management direct et indirect d’une soixantaine de personnes. Réorganisation complète du Service. </w:t>
            </w:r>
          </w:p>
          <w:p w14:paraId="71FE8BBE" w14:textId="77777777" w:rsidR="00264DC8" w:rsidRPr="002D1A7F" w:rsidRDefault="00000000" w:rsidP="007059B4">
            <w:pPr>
              <w:pStyle w:val="Titre2"/>
              <w:spacing w:before="0" w:after="0"/>
              <w:jc w:val="both"/>
              <w:rPr>
                <w:rFonts w:ascii="Cambria" w:hAnsi="Cambria"/>
                <w:color w:val="000000"/>
              </w:rPr>
            </w:pPr>
            <w:r w:rsidRPr="002D1A7F">
              <w:rPr>
                <w:rFonts w:ascii="Cambria" w:hAnsi="Cambria"/>
                <w:color w:val="000000"/>
              </w:rPr>
              <w:t>mairie DE SÉZANNE (51) :</w:t>
            </w:r>
          </w:p>
          <w:p w14:paraId="4D43DBC1" w14:textId="218739C2" w:rsidR="00264DC8" w:rsidRPr="002D1A7F" w:rsidRDefault="00000000" w:rsidP="007059B4">
            <w:pPr>
              <w:spacing w:before="0" w:after="0"/>
              <w:jc w:val="both"/>
              <w:rPr>
                <w:color w:val="000000"/>
              </w:rPr>
            </w:pPr>
            <w:r w:rsidRPr="002D1A7F">
              <w:rPr>
                <w:color w:val="000000"/>
              </w:rPr>
              <w:t xml:space="preserve">De 1997 à </w:t>
            </w:r>
            <w:r w:rsidR="00357F35" w:rsidRPr="002D1A7F">
              <w:rPr>
                <w:color w:val="000000"/>
              </w:rPr>
              <w:t>2005 en</w:t>
            </w:r>
            <w:r w:rsidRPr="002D1A7F">
              <w:rPr>
                <w:color w:val="000000"/>
              </w:rPr>
              <w:t xml:space="preserve"> qualité de </w:t>
            </w:r>
            <w:r w:rsidRPr="002D1A7F">
              <w:rPr>
                <w:b/>
                <w:color w:val="000000"/>
              </w:rPr>
              <w:t xml:space="preserve">Responsable </w:t>
            </w:r>
            <w:r w:rsidR="00FE6984" w:rsidRPr="002D1A7F">
              <w:rPr>
                <w:b/>
                <w:color w:val="000000"/>
              </w:rPr>
              <w:t>du s</w:t>
            </w:r>
            <w:r w:rsidRPr="002D1A7F">
              <w:rPr>
                <w:b/>
                <w:color w:val="000000"/>
              </w:rPr>
              <w:t xml:space="preserve">ervice </w:t>
            </w:r>
            <w:r w:rsidR="00FE6984" w:rsidRPr="002D1A7F">
              <w:rPr>
                <w:b/>
                <w:color w:val="000000"/>
              </w:rPr>
              <w:t>a</w:t>
            </w:r>
            <w:r w:rsidRPr="002D1A7F">
              <w:rPr>
                <w:b/>
                <w:color w:val="000000"/>
              </w:rPr>
              <w:t xml:space="preserve">nimation.                                      </w:t>
            </w:r>
          </w:p>
          <w:p w14:paraId="3F524BF6" w14:textId="2DCB2C5A" w:rsidR="00264DC8" w:rsidRPr="002D1A7F" w:rsidRDefault="00357F35" w:rsidP="007059B4">
            <w:pPr>
              <w:spacing w:before="0" w:after="0"/>
              <w:jc w:val="both"/>
              <w:rPr>
                <w:color w:val="000000"/>
              </w:rPr>
            </w:pPr>
            <w:r w:rsidRPr="002D1A7F">
              <w:rPr>
                <w:color w:val="000000"/>
              </w:rPr>
              <w:t xml:space="preserve">Management direct et indirect d’une trentaine de personnes et réorganisation du Service. Création d’une maison de la jeunesse (12/17 ans). Mise en place d’une bourse au permis. </w:t>
            </w:r>
          </w:p>
        </w:tc>
      </w:tr>
      <w:tr w:rsidR="00264DC8" w14:paraId="528F62A6" w14:textId="77777777" w:rsidTr="00F235C5">
        <w:tc>
          <w:tcPr>
            <w:tcW w:w="1843" w:type="dxa"/>
          </w:tcPr>
          <w:p w14:paraId="4B3BC192" w14:textId="712B9782" w:rsidR="00264DC8" w:rsidRDefault="00F235C5" w:rsidP="00087F5B">
            <w:pPr>
              <w:pStyle w:val="Titre1"/>
              <w:spacing w:before="0" w:after="0"/>
              <w:jc w:val="left"/>
              <w:rPr>
                <w:color w:val="000000"/>
                <w:u w:val="single"/>
              </w:rPr>
            </w:pPr>
            <w:r w:rsidRPr="004004EC">
              <w:rPr>
                <w:b/>
                <w:color w:val="000000"/>
                <w:sz w:val="20"/>
                <w:szCs w:val="20"/>
                <w:u w:val="single"/>
              </w:rPr>
              <w:t>DIPLÔMES</w:t>
            </w:r>
          </w:p>
        </w:tc>
        <w:tc>
          <w:tcPr>
            <w:tcW w:w="37" w:type="dxa"/>
          </w:tcPr>
          <w:p w14:paraId="4E7DEC09" w14:textId="77777777" w:rsidR="00264DC8" w:rsidRDefault="00264DC8" w:rsidP="00087F5B">
            <w:pPr>
              <w:spacing w:before="0" w:after="0"/>
              <w:rPr>
                <w:color w:val="000000"/>
              </w:rPr>
            </w:pPr>
          </w:p>
        </w:tc>
        <w:tc>
          <w:tcPr>
            <w:tcW w:w="8928" w:type="dxa"/>
          </w:tcPr>
          <w:p w14:paraId="4FD4E19F" w14:textId="77777777" w:rsidR="00264DC8" w:rsidRPr="002D1A7F" w:rsidRDefault="00000000" w:rsidP="007059B4">
            <w:pPr>
              <w:pStyle w:val="Titre2"/>
              <w:spacing w:before="0" w:after="0"/>
              <w:jc w:val="both"/>
              <w:rPr>
                <w:rFonts w:ascii="Cambria" w:eastAsia="Cambria" w:hAnsi="Cambria" w:cs="Cambria"/>
                <w:b w:val="0"/>
                <w:smallCaps w:val="0"/>
                <w:color w:val="000000"/>
              </w:rPr>
            </w:pPr>
            <w:r w:rsidRPr="002D1A7F">
              <w:rPr>
                <w:rFonts w:ascii="Cambria" w:eastAsia="Cambria" w:hAnsi="Cambria" w:cs="Cambria"/>
                <w:b w:val="0"/>
                <w:smallCaps w:val="0"/>
                <w:color w:val="000000"/>
              </w:rPr>
              <w:t>BEATEP/BAFD/BAFA</w:t>
            </w:r>
          </w:p>
          <w:p w14:paraId="34E06E20" w14:textId="10A24212" w:rsidR="00264DC8" w:rsidRPr="002D1A7F" w:rsidRDefault="00000000" w:rsidP="007059B4">
            <w:pPr>
              <w:pStyle w:val="Titre2"/>
              <w:spacing w:before="0" w:after="0"/>
              <w:jc w:val="both"/>
              <w:rPr>
                <w:rFonts w:ascii="Cambria" w:eastAsia="Cambria" w:hAnsi="Cambria" w:cs="Cambria"/>
                <w:b w:val="0"/>
                <w:smallCaps w:val="0"/>
                <w:color w:val="000000"/>
              </w:rPr>
            </w:pPr>
            <w:r w:rsidRPr="002D1A7F">
              <w:rPr>
                <w:rFonts w:ascii="Cambria" w:eastAsia="Cambria" w:hAnsi="Cambria" w:cs="Cambria"/>
                <w:b w:val="0"/>
                <w:smallCaps w:val="0"/>
                <w:color w:val="000000"/>
              </w:rPr>
              <w:t xml:space="preserve">ENTRAÎNEUR de </w:t>
            </w:r>
            <w:r w:rsidR="001B4A71" w:rsidRPr="002D1A7F">
              <w:rPr>
                <w:rFonts w:ascii="Cambria" w:eastAsia="Cambria" w:hAnsi="Cambria" w:cs="Cambria"/>
                <w:b w:val="0"/>
                <w:smallCaps w:val="0"/>
                <w:color w:val="000000"/>
              </w:rPr>
              <w:t>FOOTBALL niveau</w:t>
            </w:r>
            <w:r w:rsidRPr="002D1A7F">
              <w:rPr>
                <w:rFonts w:ascii="Cambria" w:eastAsia="Cambria" w:hAnsi="Cambria" w:cs="Cambria"/>
                <w:b w:val="0"/>
                <w:smallCaps w:val="0"/>
                <w:color w:val="000000"/>
              </w:rPr>
              <w:t xml:space="preserve"> régional BMF (brevet moniteur de football) </w:t>
            </w:r>
          </w:p>
          <w:p w14:paraId="20ED818B" w14:textId="77777777" w:rsidR="00264DC8" w:rsidRPr="002D1A7F" w:rsidRDefault="00000000" w:rsidP="007059B4">
            <w:pPr>
              <w:pStyle w:val="Titre2"/>
              <w:spacing w:before="0" w:after="0"/>
              <w:jc w:val="both"/>
              <w:rPr>
                <w:rFonts w:ascii="Cambria" w:hAnsi="Cambria"/>
                <w:b w:val="0"/>
                <w:color w:val="000000"/>
              </w:rPr>
            </w:pPr>
            <w:r w:rsidRPr="002D1A7F">
              <w:rPr>
                <w:rFonts w:ascii="Cambria" w:eastAsia="Cambria" w:hAnsi="Cambria" w:cs="Cambria"/>
                <w:b w:val="0"/>
                <w:smallCaps w:val="0"/>
                <w:color w:val="000000"/>
              </w:rPr>
              <w:t>UNIVERSITÉ PARIS VIII : Maîtrise d’histoire</w:t>
            </w:r>
          </w:p>
        </w:tc>
      </w:tr>
      <w:tr w:rsidR="00264DC8" w14:paraId="5F2BD88B" w14:textId="77777777" w:rsidTr="00F235C5">
        <w:tc>
          <w:tcPr>
            <w:tcW w:w="1843" w:type="dxa"/>
          </w:tcPr>
          <w:p w14:paraId="61C85A23" w14:textId="77777777" w:rsidR="00264DC8" w:rsidRDefault="00000000" w:rsidP="00087F5B">
            <w:pPr>
              <w:pStyle w:val="Titre1"/>
              <w:spacing w:before="0" w:after="0"/>
              <w:jc w:val="left"/>
              <w:rPr>
                <w:color w:val="000000"/>
                <w:u w:val="single"/>
              </w:rPr>
            </w:pPr>
            <w:r w:rsidRPr="004004EC">
              <w:rPr>
                <w:b/>
                <w:color w:val="000000"/>
                <w:sz w:val="24"/>
                <w:szCs w:val="24"/>
                <w:u w:val="single"/>
              </w:rPr>
              <w:t>sports</w:t>
            </w:r>
          </w:p>
        </w:tc>
        <w:tc>
          <w:tcPr>
            <w:tcW w:w="37" w:type="dxa"/>
          </w:tcPr>
          <w:p w14:paraId="5E36D6C4" w14:textId="77777777" w:rsidR="00264DC8" w:rsidRDefault="00264DC8" w:rsidP="00087F5B">
            <w:pPr>
              <w:spacing w:before="0" w:after="0"/>
              <w:rPr>
                <w:color w:val="000000"/>
              </w:rPr>
            </w:pPr>
          </w:p>
        </w:tc>
        <w:tc>
          <w:tcPr>
            <w:tcW w:w="8928" w:type="dxa"/>
          </w:tcPr>
          <w:p w14:paraId="78DA062D" w14:textId="7B03F4B9" w:rsidR="00264DC8" w:rsidRPr="002D1A7F" w:rsidRDefault="00000000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582"/>
              <w:jc w:val="both"/>
              <w:rPr>
                <w:color w:val="000000"/>
              </w:rPr>
            </w:pPr>
            <w:r w:rsidRPr="002D1A7F">
              <w:rPr>
                <w:color w:val="000000"/>
              </w:rPr>
              <w:t xml:space="preserve">Président d’un club de   football de 1 000 adhérents, pratique du </w:t>
            </w:r>
            <w:r w:rsidR="001B4A71" w:rsidRPr="002D1A7F">
              <w:rPr>
                <w:color w:val="000000"/>
              </w:rPr>
              <w:t>rugby et</w:t>
            </w:r>
            <w:r w:rsidRPr="002D1A7F">
              <w:rPr>
                <w:color w:val="000000"/>
              </w:rPr>
              <w:t xml:space="preserve"> du golf, participation à la coupe d’Europe de skwall</w:t>
            </w:r>
          </w:p>
        </w:tc>
      </w:tr>
      <w:tr w:rsidR="00264DC8" w14:paraId="25BC894B" w14:textId="77777777" w:rsidTr="00F235C5">
        <w:tc>
          <w:tcPr>
            <w:tcW w:w="1843" w:type="dxa"/>
          </w:tcPr>
          <w:p w14:paraId="301F316D" w14:textId="77777777" w:rsidR="00264DC8" w:rsidRDefault="00000000" w:rsidP="00087F5B">
            <w:pPr>
              <w:pStyle w:val="Titre1"/>
              <w:spacing w:before="0" w:after="0"/>
              <w:jc w:val="left"/>
              <w:rPr>
                <w:color w:val="000000"/>
                <w:sz w:val="24"/>
                <w:szCs w:val="24"/>
                <w:u w:val="single"/>
              </w:rPr>
            </w:pPr>
            <w:r w:rsidRPr="004004EC">
              <w:rPr>
                <w:b/>
                <w:color w:val="000000"/>
                <w:sz w:val="20"/>
                <w:szCs w:val="20"/>
                <w:u w:val="single"/>
              </w:rPr>
              <w:t>CENTRES D’INTÉRÊT</w:t>
            </w:r>
            <w:r w:rsidRPr="004004EC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7" w:type="dxa"/>
          </w:tcPr>
          <w:p w14:paraId="37B7EFC6" w14:textId="77777777" w:rsidR="00264DC8" w:rsidRDefault="00264DC8" w:rsidP="00087F5B">
            <w:pPr>
              <w:spacing w:before="0" w:after="0"/>
              <w:rPr>
                <w:color w:val="000000"/>
              </w:rPr>
            </w:pPr>
          </w:p>
        </w:tc>
        <w:tc>
          <w:tcPr>
            <w:tcW w:w="8928" w:type="dxa"/>
          </w:tcPr>
          <w:p w14:paraId="26765C38" w14:textId="77777777" w:rsidR="00264DC8" w:rsidRPr="002D1A7F" w:rsidRDefault="00000000" w:rsidP="0070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582"/>
              <w:jc w:val="both"/>
              <w:rPr>
                <w:color w:val="000000"/>
              </w:rPr>
            </w:pPr>
            <w:r w:rsidRPr="002D1A7F">
              <w:rPr>
                <w:color w:val="000000"/>
              </w:rPr>
              <w:t xml:space="preserve">Sport automobile, voyages </w:t>
            </w:r>
          </w:p>
        </w:tc>
      </w:tr>
    </w:tbl>
    <w:p w14:paraId="4CEBB785" w14:textId="77777777" w:rsidR="00264DC8" w:rsidRDefault="00264DC8" w:rsidP="00087F5B">
      <w:pPr>
        <w:spacing w:before="0" w:after="0"/>
        <w:rPr>
          <w:color w:val="000000"/>
        </w:rPr>
      </w:pPr>
    </w:p>
    <w:sectPr w:rsidR="00264DC8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0F12" w14:textId="77777777" w:rsidR="00D86CAB" w:rsidRDefault="00D86CAB">
      <w:pPr>
        <w:spacing w:before="0" w:after="0" w:line="240" w:lineRule="auto"/>
      </w:pPr>
      <w:r>
        <w:separator/>
      </w:r>
    </w:p>
  </w:endnote>
  <w:endnote w:type="continuationSeparator" w:id="0">
    <w:p w14:paraId="2BC72D9E" w14:textId="77777777" w:rsidR="00D86CAB" w:rsidRDefault="00D86C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1710" w14:textId="77777777" w:rsidR="00264DC8" w:rsidRDefault="00000000">
    <w:pPr>
      <w:pBdr>
        <w:top w:val="single" w:sz="4" w:space="6" w:color="B1C0CD"/>
        <w:left w:val="single" w:sz="4" w:space="4" w:color="FFFFFF"/>
        <w:bottom w:val="nil"/>
        <w:right w:val="nil"/>
        <w:between w:val="nil"/>
      </w:pBdr>
      <w:spacing w:after="0" w:line="240" w:lineRule="auto"/>
      <w:ind w:left="-360" w:right="-360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B4A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6500" w14:textId="77777777" w:rsidR="00D86CAB" w:rsidRDefault="00D86CAB">
      <w:pPr>
        <w:spacing w:before="0" w:after="0" w:line="240" w:lineRule="auto"/>
      </w:pPr>
      <w:r>
        <w:separator/>
      </w:r>
    </w:p>
  </w:footnote>
  <w:footnote w:type="continuationSeparator" w:id="0">
    <w:p w14:paraId="4D95E86A" w14:textId="77777777" w:rsidR="00D86CAB" w:rsidRDefault="00D86CA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8"/>
    <w:rsid w:val="00063399"/>
    <w:rsid w:val="00087F5B"/>
    <w:rsid w:val="000A0DC6"/>
    <w:rsid w:val="000E5A9C"/>
    <w:rsid w:val="000E7CD4"/>
    <w:rsid w:val="001919FA"/>
    <w:rsid w:val="001B4A71"/>
    <w:rsid w:val="00264DC8"/>
    <w:rsid w:val="00284AB4"/>
    <w:rsid w:val="002D1A7F"/>
    <w:rsid w:val="003078B9"/>
    <w:rsid w:val="00357F35"/>
    <w:rsid w:val="004004EC"/>
    <w:rsid w:val="00442D49"/>
    <w:rsid w:val="004C64DE"/>
    <w:rsid w:val="00554C63"/>
    <w:rsid w:val="005721A2"/>
    <w:rsid w:val="005E56B2"/>
    <w:rsid w:val="00651317"/>
    <w:rsid w:val="006574B1"/>
    <w:rsid w:val="00670F5B"/>
    <w:rsid w:val="006D1ED7"/>
    <w:rsid w:val="007059B4"/>
    <w:rsid w:val="00754091"/>
    <w:rsid w:val="007A0F11"/>
    <w:rsid w:val="007D5D29"/>
    <w:rsid w:val="00873473"/>
    <w:rsid w:val="008D3CB3"/>
    <w:rsid w:val="00961E65"/>
    <w:rsid w:val="00AA4570"/>
    <w:rsid w:val="00B05920"/>
    <w:rsid w:val="00BB548D"/>
    <w:rsid w:val="00C14D18"/>
    <w:rsid w:val="00C97C34"/>
    <w:rsid w:val="00D86CAB"/>
    <w:rsid w:val="00DA5C70"/>
    <w:rsid w:val="00E43A64"/>
    <w:rsid w:val="00E961F0"/>
    <w:rsid w:val="00F235C5"/>
    <w:rsid w:val="00F56B57"/>
    <w:rsid w:val="00FB1CEF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5514"/>
  <w15:docId w15:val="{B47B856D-20CC-4DF4-8862-E4D05C44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595959"/>
        <w:lang w:val="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jc w:val="right"/>
      <w:outlineLvl w:val="0"/>
    </w:pPr>
    <w:rPr>
      <w:rFonts w:ascii="Calibri" w:eastAsia="Calibri" w:hAnsi="Calibri" w:cs="Calibri"/>
      <w:smallCaps/>
      <w:color w:val="7E97AD"/>
      <w:sz w:val="21"/>
      <w:szCs w:val="21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after="40"/>
      <w:outlineLvl w:val="1"/>
    </w:pPr>
    <w:rPr>
      <w:rFonts w:ascii="Calibri" w:eastAsia="Calibri" w:hAnsi="Calibri" w:cs="Calibri"/>
      <w:b/>
      <w:smallCaps/>
      <w:color w:val="404040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7E97AD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7E97AD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394B5B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394B5B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Pr>
      <w:kern w:val="20"/>
    </w:rPr>
  </w:style>
  <w:style w:type="paragraph" w:styleId="Pieddepage">
    <w:name w:val="footer"/>
    <w:basedOn w:val="Normal"/>
    <w:link w:val="Pieddepage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re2Car">
    <w:name w:val="Titre 2 Car"/>
    <w:basedOn w:val="Policepardfaut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Titre3Car">
    <w:name w:val="Titre 3 Car"/>
    <w:basedOn w:val="Policepardfaut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Titre4Car">
    <w:name w:val="Titre 4 Car"/>
    <w:basedOn w:val="Policepardfaut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au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ar">
    <w:name w:val="Date Car"/>
    <w:basedOn w:val="Policepardfau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s">
    <w:name w:val="Salutation"/>
    <w:basedOn w:val="Normal"/>
    <w:next w:val="Normal"/>
    <w:link w:val="SalutationsCar"/>
    <w:uiPriority w:val="8"/>
    <w:unhideWhenUsed/>
    <w:qFormat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8"/>
    <w:rPr>
      <w:kern w:val="20"/>
    </w:rPr>
  </w:style>
  <w:style w:type="paragraph" w:styleId="Formuledepolitesse">
    <w:name w:val="Closing"/>
    <w:basedOn w:val="Normal"/>
    <w:link w:val="FormuledepolitesseCar"/>
    <w:uiPriority w:val="8"/>
    <w:unhideWhenUsed/>
    <w:qFormat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8"/>
    <w:rPr>
      <w:kern w:val="20"/>
    </w:rPr>
  </w:style>
  <w:style w:type="paragraph" w:styleId="Signature">
    <w:name w:val="Signature"/>
    <w:basedOn w:val="Normal"/>
    <w:link w:val="SignatureCar"/>
    <w:uiPriority w:val="8"/>
    <w:unhideWhenUsed/>
    <w:qFormat/>
    <w:pPr>
      <w:spacing w:after="480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8"/>
    <w:rPr>
      <w:b/>
      <w:bCs/>
      <w:kern w:val="20"/>
    </w:rPr>
  </w:style>
  <w:style w:type="character" w:styleId="Accentuation">
    <w:name w:val="Emphasis"/>
    <w:basedOn w:val="Policepardfau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80A"/>
    <w:rPr>
      <w:rFonts w:ascii="Tahoma" w:hAnsi="Tahoma" w:cs="Tahoma"/>
      <w:kern w:val="20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5C5709"/>
    <w:pPr>
      <w:spacing w:before="0" w:after="0" w:line="240" w:lineRule="auto"/>
    </w:pPr>
    <w:rPr>
      <w:rFonts w:ascii="Tahoma" w:hAnsi="Tahoma"/>
      <w:color w:val="auto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C5709"/>
    <w:rPr>
      <w:rFonts w:ascii="Tahoma" w:hAnsi="Tahoma"/>
      <w:color w:val="auto"/>
      <w:sz w:val="22"/>
      <w:szCs w:val="21"/>
      <w:lang w:eastAsia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LcA9BcmA7GRkPdgJjK17Vy46A==">CgMxLjA4AHIhMXJkMEp4WkNtQmdOeXlFRjU5bDdGWDJnYlBXTER2N2l5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388</Words>
  <Characters>2270</Characters>
  <Application>Microsoft Office Word</Application>
  <DocSecurity>0</DocSecurity>
  <Lines>68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recherche</dc:creator>
  <cp:lastModifiedBy>carlos costa</cp:lastModifiedBy>
  <cp:revision>33</cp:revision>
  <dcterms:created xsi:type="dcterms:W3CDTF">2020-04-22T09:26:00Z</dcterms:created>
  <dcterms:modified xsi:type="dcterms:W3CDTF">2025-10-21T16:40:00Z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0x01010069924D1ECC420D47A2456556BC94F7370400BDF4491DEA4973499845289601F88B9F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9262200</vt:r8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Applications">
    <vt:lpwstr/>
  </property>
  <property fmtid="{D5CDD505-2E9C-101B-9397-08002B2CF9AE}" pid="12" name="Dokumenten-ID">
    <vt:lpwstr>86QV0Y8HTH7CGB8I365CZXPHO5</vt:lpwstr>
  </property>
  <property fmtid="{D5CDD505-2E9C-101B-9397-08002B2CF9AE}" pid="13" name="NovaPath-Version">
    <vt:lpwstr>4.6.8.12343</vt:lpwstr>
  </property>
  <property fmtid="{D5CDD505-2E9C-101B-9397-08002B2CF9AE}" pid="14" name="Klassifizierung">
    <vt:lpwstr>Public</vt:lpwstr>
  </property>
  <property fmtid="{D5CDD505-2E9C-101B-9397-08002B2CF9AE}" pid="15" name="Klassifizierungs-Id">
    <vt:lpwstr>1010</vt:lpwstr>
  </property>
  <property fmtid="{D5CDD505-2E9C-101B-9397-08002B2CF9AE}" pid="16" name="Klassifizierungs-Datum">
    <vt:lpwstr>04/22/2020 11:26:00</vt:lpwstr>
  </property>
</Properties>
</file>