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3FD" w14:textId="5E6ECB80" w:rsidR="00EF3CC9" w:rsidRPr="00EF3CC9" w:rsidRDefault="00EF3CC9" w:rsidP="00EF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📄</w:t>
      </w:r>
      <w:r w:rsidRPr="00EF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Alain NKANA</w:t>
      </w:r>
      <w:r w:rsidR="00F327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="00F327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ab/>
      </w:r>
      <w:r w:rsidR="00F327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ab/>
      </w:r>
      <w:r w:rsidR="00F327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ab/>
      </w:r>
      <w:r w:rsidR="00F327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ab/>
      </w:r>
      <w:r w:rsidR="00F327B4"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Business Analyst Senior</w:t>
      </w:r>
    </w:p>
    <w:p w14:paraId="0218405E" w14:textId="7BD0C7D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📍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 (75010)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📧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hyperlink r:id="rId5" w:tgtFrame="_blank" w:history="1">
        <w:r w:rsidRPr="00EF3CC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fr-FR"/>
            <w14:ligatures w14:val="none"/>
          </w:rPr>
          <w:t>cantagrel1@me.com</w:t>
        </w:r>
      </w:hyperlink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📞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07 43 33 22 98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</w:p>
    <w:p w14:paraId="776A0892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BE3CE0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9D7D29C" w14:textId="77777777" w:rsidR="00EF3CC9" w:rsidRPr="00EF3CC9" w:rsidRDefault="00EF3CC9" w:rsidP="00EF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🎯</w:t>
      </w:r>
      <w:r w:rsidRPr="00EF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PROFIL</w:t>
      </w:r>
    </w:p>
    <w:p w14:paraId="27B787F6" w14:textId="3EBA05EC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Business Analyst Senior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15+ ans d'expérience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analyse métier, refonte SI et modélisation fonctionnelle. Expert en gestion de référentiels, produits/services. Maîtrise des outils ALM, JIRA, SQL et MS Office. Expérience dans le domaine </w:t>
      </w:r>
      <w:r w:rsidR="00281DA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 la fraude 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monétique.</w:t>
      </w:r>
    </w:p>
    <w:p w14:paraId="46E7A150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Compétences clés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Analyse des besoins métiers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Animation d'ateliers et rédaction de spécifications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Modélisation fonctionnelle et technique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Priorisation et fiabilisation des règles fonctionnelles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Connaissance du domaine monétique</w:t>
      </w:r>
    </w:p>
    <w:p w14:paraId="3F2455B3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D6339A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FF8937C" w14:textId="77777777" w:rsidR="00EF3CC9" w:rsidRPr="00EF3CC9" w:rsidRDefault="00EF3CC9" w:rsidP="00EF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🎓</w:t>
      </w:r>
      <w:r w:rsidRPr="00EF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FORMATION &amp; CERTIFICATIONS &amp; LANGUES</w:t>
      </w:r>
    </w:p>
    <w:p w14:paraId="511DD0B1" w14:textId="77777777" w:rsidR="00A10126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2020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Culture Digitale &amp; Web Marketing – Mairie de Paris (Legal design, communication visuelle, outils collaboratifs) </w:t>
      </w:r>
    </w:p>
    <w:p w14:paraId="359F3F72" w14:textId="77777777" w:rsidR="00A10126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2019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Consultant Formateur Digital – Sup de Co La Rochelle (Pédagogie, animation de formations, e-learning) </w:t>
      </w:r>
    </w:p>
    <w:p w14:paraId="26E351B7" w14:textId="77777777" w:rsidR="00F549AA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1995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Master 2 (DESS) Finances Internationales – Université Paris 13 (Risque, réglementation bancaire)</w:t>
      </w:r>
    </w:p>
    <w:p w14:paraId="2E3EE59F" w14:textId="321691C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•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Anglais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Courant – Expérience en coordination avec des équipes offshore (Inde, Madrid)</w:t>
      </w:r>
    </w:p>
    <w:p w14:paraId="3DFBDC0E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2A6CEF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235D005" w14:textId="1EF77DF9" w:rsidR="00EF3CC9" w:rsidRPr="00EF3CC9" w:rsidRDefault="00EF3CC9" w:rsidP="00EF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🔹</w:t>
      </w:r>
      <w:r w:rsidRPr="00EF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EXPÉRIENCES CLÉS </w:t>
      </w:r>
    </w:p>
    <w:p w14:paraId="6579F581" w14:textId="77777777" w:rsidR="00EF3CC9" w:rsidRPr="00EF3CC9" w:rsidRDefault="00EF3CC9" w:rsidP="00EF3C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Chef de Produit – Refonte Offre Compte-Titres &amp; Culture Conformité</w:t>
      </w:r>
    </w:p>
    <w:p w14:paraId="12CC3DB8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Crédit Agricole CIB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2023 – Présent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</w:t>
      </w:r>
    </w:p>
    <w:p w14:paraId="40687CE2" w14:textId="36F1794C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Contexte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Re</w:t>
      </w:r>
      <w:r w:rsidR="00A1175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lancer une offre compte titres inaugurés en 2006 dans un contexte de Cash Management avec AMUNDI et CACEIS</w:t>
      </w:r>
    </w:p>
    <w:p w14:paraId="038BB70F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&amp; Réalisation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• Animation de la filière conformité :</w:t>
      </w:r>
    </w:p>
    <w:p w14:paraId="2DDED2C2" w14:textId="25DBB47C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Mise à jour du contrat SLA 2006 (revue, état des lieux, pagination et signatures) entre CACIB et CACEIS sur la partie opérationnelle de la sous traitance (PSEE) </w:t>
      </w:r>
    </w:p>
    <w:p w14:paraId="58483232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lastRenderedPageBreak/>
        <w:t xml:space="preserve">Mise en conformité de la partie RGPD et Legal pour répondre au régulateur en matière de conformité </w:t>
      </w:r>
    </w:p>
    <w:p w14:paraId="64BA7A35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Rédaction du processus NAP (Mise en place du nouveau produit, gouvernance, risques, support et documentation explicite) </w:t>
      </w:r>
    </w:p>
    <w:p w14:paraId="60EF3F7C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Mise en place de sessions de formation sur le produit compte titres et sur les titres pour les FO, BO, équipes produites </w:t>
      </w:r>
    </w:p>
    <w:p w14:paraId="55635807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Présentation de l'offre à la Direction et rédaction de la page intranet, fiche produit </w:t>
      </w:r>
    </w:p>
    <w:p w14:paraId="5F34F888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Gestion de la marque blanche (White labelling) </w:t>
      </w:r>
    </w:p>
    <w:p w14:paraId="0E2F5A24" w14:textId="77777777" w:rsidR="00A11759" w:rsidRDefault="00A11759" w:rsidP="00A11759">
      <w:pPr>
        <w:numPr>
          <w:ilvl w:val="0"/>
          <w:numId w:val="1"/>
        </w:numPr>
        <w:spacing w:after="15" w:line="248" w:lineRule="auto"/>
        <w:ind w:right="491"/>
      </w:pPr>
      <w:r>
        <w:t xml:space="preserve">Mise en ligne de la fiche produit sur l'intranet </w:t>
      </w:r>
    </w:p>
    <w:p w14:paraId="68D67066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• Amélioration opérationnelle :</w:t>
      </w:r>
    </w:p>
    <w:p w14:paraId="05A2F1C5" w14:textId="77777777" w:rsidR="00EF3CC9" w:rsidRPr="00EF3CC9" w:rsidRDefault="00EF3CC9" w:rsidP="00EF3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Automatisation des alertes</w:t>
      </w:r>
    </w:p>
    <w:p w14:paraId="5721B794" w14:textId="4D399250" w:rsidR="00EF3CC9" w:rsidRPr="00EF3CC9" w:rsidRDefault="00EF3CC9" w:rsidP="00EF3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Refonte de la facturation</w:t>
      </w:r>
      <w:r w:rsidR="00F549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simplifier le reporting aux filiales</w:t>
      </w:r>
    </w:p>
    <w:p w14:paraId="438C9EA1" w14:textId="77DF0BDF" w:rsidR="00EF3CC9" w:rsidRPr="00EF3CC9" w:rsidRDefault="00EF3CC9" w:rsidP="00A11759">
      <w:pPr>
        <w:numPr>
          <w:ilvl w:val="0"/>
          <w:numId w:val="1"/>
        </w:numPr>
        <w:spacing w:after="15" w:line="248" w:lineRule="auto"/>
        <w:ind w:right="491"/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Résultats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F549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à jour du SLA avec les équipes conformité et les équipes métiers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="00A11759">
        <w:t xml:space="preserve">Mise en ligne de la fiche produit sur l'intranet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A11759" w:rsidRPr="00A1175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Formation métier (100 pers.)</w:t>
      </w:r>
    </w:p>
    <w:p w14:paraId="04AE559E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45E049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F173AAF" w14:textId="77777777" w:rsidR="00EF3CC9" w:rsidRPr="00EF3CC9" w:rsidRDefault="00EF3CC9" w:rsidP="00EF3C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Business Analyst Senior – Migration Mainframe vers Big Data (3D New)</w:t>
      </w:r>
    </w:p>
    <w:p w14:paraId="29330C77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Société Générale (Boursorama et DDS)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proofErr w:type="gramStart"/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Juillet</w:t>
      </w:r>
      <w:proofErr w:type="gramEnd"/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2021 – Août 2023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| </w:t>
      </w: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</w:t>
      </w:r>
    </w:p>
    <w:p w14:paraId="2671F03F" w14:textId="0A71CC39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Contexte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Projet 1 : Migration des données du Mainframe vers le Big Data dans le cadre du projet 3D New visant à trouver des alternatives d'échange aux flux du 3D Legacy actuel. Projet 2 : </w:t>
      </w:r>
      <w:r w:rsidR="00281DA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Étude de remboursement suite à des 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fraude</w:t>
      </w:r>
      <w:r w:rsidR="00281DA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monétique</w:t>
      </w:r>
      <w:r w:rsidR="00281DA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(wallet et virement) en réponse à une recommandation du régulateur ACPR.</w:t>
      </w:r>
    </w:p>
    <w:p w14:paraId="7C1A7182" w14:textId="5377780A" w:rsidR="00EF3CC9" w:rsidRPr="00EF3CC9" w:rsidRDefault="00F327B4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Phase d’étude et de tests</w:t>
      </w:r>
      <w:r w:rsidR="00EF3CC9"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</w:p>
    <w:p w14:paraId="5A7DECBA" w14:textId="77777777" w:rsidR="00F327B4" w:rsidRDefault="00F327B4" w:rsidP="00F327B4">
      <w:pPr>
        <w:pStyle w:val="p1"/>
        <w:numPr>
          <w:ilvl w:val="0"/>
          <w:numId w:val="4"/>
        </w:numPr>
      </w:pPr>
      <w:r>
        <w:t>Analyse des dossiers de fraude (wallet et virements) et identification des causes racines.</w:t>
      </w:r>
    </w:p>
    <w:p w14:paraId="2BEF7855" w14:textId="77777777" w:rsidR="00F327B4" w:rsidRDefault="00F327B4" w:rsidP="00F327B4">
      <w:pPr>
        <w:pStyle w:val="p1"/>
        <w:numPr>
          <w:ilvl w:val="0"/>
          <w:numId w:val="4"/>
        </w:numPr>
      </w:pPr>
      <w:r>
        <w:t>Vérification de la conformité des processus de remboursement clients vis-à-vis de la recommandation ACPR.</w:t>
      </w:r>
    </w:p>
    <w:p w14:paraId="1CE829C6" w14:textId="77777777" w:rsidR="00F327B4" w:rsidRDefault="00F327B4" w:rsidP="00F327B4">
      <w:pPr>
        <w:pStyle w:val="p1"/>
        <w:numPr>
          <w:ilvl w:val="0"/>
          <w:numId w:val="4"/>
        </w:numPr>
      </w:pPr>
      <w:r>
        <w:t xml:space="preserve">Définition et exécution des </w:t>
      </w:r>
      <w:r>
        <w:rPr>
          <w:rStyle w:val="s1"/>
          <w:rFonts w:eastAsiaTheme="majorEastAsia"/>
          <w:b/>
          <w:bCs/>
        </w:rPr>
        <w:t>scénarios de test</w:t>
      </w:r>
      <w:r>
        <w:t xml:space="preserve"> pour valider les règles de remboursement et de rejet.</w:t>
      </w:r>
    </w:p>
    <w:p w14:paraId="1197630E" w14:textId="1011CE3E" w:rsidR="00F327B4" w:rsidRDefault="00F327B4" w:rsidP="00F327B4">
      <w:pPr>
        <w:pStyle w:val="p1"/>
        <w:numPr>
          <w:ilvl w:val="0"/>
          <w:numId w:val="4"/>
        </w:numPr>
      </w:pPr>
      <w:r>
        <w:t>Suivi des anomalies détectées et coordination des corrections avec les équipes IT et</w:t>
      </w:r>
      <w:r>
        <w:t xml:space="preserve"> </w:t>
      </w:r>
      <w:r>
        <w:t>métiers.</w:t>
      </w:r>
    </w:p>
    <w:p w14:paraId="100EB635" w14:textId="63FB9556" w:rsidR="00F327B4" w:rsidRPr="00F327B4" w:rsidRDefault="00F327B4" w:rsidP="00F327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Production d'un rapport de recette synthétisant les tests effectués avec QC</w:t>
      </w:r>
    </w:p>
    <w:p w14:paraId="14D0F684" w14:textId="0B224699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• C</w:t>
      </w:r>
      <w:r w:rsidR="00F327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oordination / Pilotage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5DEDAA47" w14:textId="77777777" w:rsidR="00F327B4" w:rsidRDefault="00F327B4" w:rsidP="00F327B4">
      <w:pPr>
        <w:pStyle w:val="p1"/>
        <w:numPr>
          <w:ilvl w:val="0"/>
          <w:numId w:val="5"/>
        </w:numPr>
      </w:pPr>
      <w:r>
        <w:t>Cadrage du projet avec les équipes Conformité, Risques, Juridique et Front Office.</w:t>
      </w:r>
    </w:p>
    <w:p w14:paraId="01AA5C42" w14:textId="77777777" w:rsidR="00F327B4" w:rsidRDefault="00F327B4" w:rsidP="00F327B4">
      <w:pPr>
        <w:pStyle w:val="p1"/>
        <w:numPr>
          <w:ilvl w:val="0"/>
          <w:numId w:val="5"/>
        </w:numPr>
      </w:pPr>
      <w:r>
        <w:t xml:space="preserve">Organisation et animation des </w:t>
      </w:r>
      <w:r>
        <w:rPr>
          <w:rStyle w:val="s1"/>
          <w:rFonts w:eastAsiaTheme="majorEastAsia"/>
          <w:b/>
          <w:bCs/>
        </w:rPr>
        <w:t>comités de suivi</w:t>
      </w:r>
      <w:r>
        <w:t xml:space="preserve"> et reporting régulier auprès du régulateur.</w:t>
      </w:r>
    </w:p>
    <w:p w14:paraId="7FA20A1E" w14:textId="77777777" w:rsidR="00F327B4" w:rsidRDefault="00F327B4" w:rsidP="00F327B4">
      <w:pPr>
        <w:pStyle w:val="p1"/>
        <w:numPr>
          <w:ilvl w:val="0"/>
          <w:numId w:val="5"/>
        </w:numPr>
      </w:pPr>
      <w:r>
        <w:t>Coordination des flux entre les équipes internes (Back Office, IT, Data, Conformité) et les prestataires.</w:t>
      </w:r>
    </w:p>
    <w:p w14:paraId="066B1F4F" w14:textId="77777777" w:rsidR="00F327B4" w:rsidRDefault="00F327B4" w:rsidP="00F327B4">
      <w:pPr>
        <w:pStyle w:val="p1"/>
        <w:numPr>
          <w:ilvl w:val="0"/>
          <w:numId w:val="5"/>
        </w:numPr>
      </w:pPr>
      <w:r>
        <w:lastRenderedPageBreak/>
        <w:t xml:space="preserve">Élaboration du </w:t>
      </w:r>
      <w:r>
        <w:rPr>
          <w:rStyle w:val="s1"/>
          <w:rFonts w:eastAsiaTheme="majorEastAsia"/>
          <w:b/>
          <w:bCs/>
        </w:rPr>
        <w:t>plan d’action ACPR</w:t>
      </w:r>
      <w:r>
        <w:t xml:space="preserve"> et suivi de la mise en conformité du processus de remboursement.</w:t>
      </w:r>
    </w:p>
    <w:p w14:paraId="38C63052" w14:textId="54982ACD" w:rsidR="00F327B4" w:rsidRPr="00F327B4" w:rsidRDefault="00F327B4" w:rsidP="00F327B4">
      <w:pPr>
        <w:pStyle w:val="p1"/>
        <w:numPr>
          <w:ilvl w:val="0"/>
          <w:numId w:val="5"/>
        </w:numPr>
      </w:pPr>
      <w:r>
        <w:rPr>
          <w:rStyle w:val="s1"/>
          <w:rFonts w:eastAsiaTheme="majorEastAsia"/>
        </w:rPr>
        <w:t xml:space="preserve">Rédaction des </w:t>
      </w:r>
      <w:r>
        <w:rPr>
          <w:b/>
          <w:bCs/>
        </w:rPr>
        <w:t>notes de synthèse, procédures et livrables réglementaires</w:t>
      </w:r>
      <w:r>
        <w:rPr>
          <w:rStyle w:val="s1"/>
          <w:rFonts w:eastAsiaTheme="majorEastAsia"/>
        </w:rPr>
        <w:t>.</w:t>
      </w:r>
    </w:p>
    <w:p w14:paraId="19222C3C" w14:textId="688AFE43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="00F327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Volet Data et Analyse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2ADE51AF" w14:textId="24060F47" w:rsidR="00F327B4" w:rsidRDefault="00F327B4" w:rsidP="00F327B4">
      <w:pPr>
        <w:pStyle w:val="p1"/>
        <w:numPr>
          <w:ilvl w:val="0"/>
          <w:numId w:val="6"/>
        </w:numPr>
      </w:pPr>
      <w:r>
        <w:t>Extraction, consolidation et fiabilisation des données de fraude (Excel ).</w:t>
      </w:r>
    </w:p>
    <w:p w14:paraId="2DF072A1" w14:textId="77777777" w:rsidR="00F327B4" w:rsidRDefault="00F327B4" w:rsidP="00F327B4">
      <w:pPr>
        <w:pStyle w:val="p1"/>
        <w:numPr>
          <w:ilvl w:val="0"/>
          <w:numId w:val="6"/>
        </w:numPr>
      </w:pPr>
      <w:r>
        <w:t>Analyse statistique des cas de fraude et segmentation par typologie (wallet, virement, phishing, etc.).</w:t>
      </w:r>
    </w:p>
    <w:p w14:paraId="7C6A4BF9" w14:textId="77777777" w:rsidR="00F327B4" w:rsidRDefault="00F327B4" w:rsidP="00F327B4">
      <w:pPr>
        <w:pStyle w:val="p1"/>
        <w:numPr>
          <w:ilvl w:val="0"/>
          <w:numId w:val="6"/>
        </w:numPr>
      </w:pPr>
      <w:r>
        <w:rPr>
          <w:rStyle w:val="s1"/>
          <w:rFonts w:eastAsiaTheme="majorEastAsia"/>
        </w:rPr>
        <w:t xml:space="preserve">Suivi des </w:t>
      </w:r>
      <w:r>
        <w:rPr>
          <w:b/>
          <w:bCs/>
        </w:rPr>
        <w:t>indicateurs clés : taux de remboursement, délais de traitement, montants en jeu, taux de réclamation.</w:t>
      </w:r>
    </w:p>
    <w:p w14:paraId="14F18639" w14:textId="77777777" w:rsidR="00F327B4" w:rsidRDefault="00F327B4" w:rsidP="00F327B4">
      <w:pPr>
        <w:pStyle w:val="p1"/>
        <w:numPr>
          <w:ilvl w:val="0"/>
          <w:numId w:val="6"/>
        </w:numPr>
      </w:pPr>
      <w:r>
        <w:t xml:space="preserve">Mise en place de </w:t>
      </w:r>
      <w:r>
        <w:rPr>
          <w:rStyle w:val="s1"/>
          <w:rFonts w:eastAsiaTheme="majorEastAsia"/>
          <w:b/>
          <w:bCs/>
        </w:rPr>
        <w:t>tableaux de bord</w:t>
      </w:r>
      <w:r>
        <w:t xml:space="preserve"> pour le pilotage du plan de remédiation et le suivi du risque résiduel.</w:t>
      </w:r>
    </w:p>
    <w:p w14:paraId="47A2017F" w14:textId="62A89583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="00F327B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Environnement technique et fonctionnel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7C309869" w14:textId="77777777" w:rsidR="00F327B4" w:rsidRDefault="00F327B4" w:rsidP="00F327B4">
      <w:pPr>
        <w:pStyle w:val="p1"/>
        <w:numPr>
          <w:ilvl w:val="0"/>
          <w:numId w:val="7"/>
        </w:numPr>
      </w:pPr>
      <w:r>
        <w:rPr>
          <w:rStyle w:val="s1"/>
          <w:rFonts w:eastAsiaTheme="majorEastAsia"/>
          <w:b/>
          <w:bCs/>
        </w:rPr>
        <w:t>Fonctionnel :</w:t>
      </w:r>
      <w:r>
        <w:t xml:space="preserve"> Fraude monétique, remboursements clients, virements SEPA/instantanés, wallet, conformité réglementaire ACPR, gestion des réclamations.</w:t>
      </w:r>
    </w:p>
    <w:p w14:paraId="6F53DEC4" w14:textId="37D0DFB9" w:rsidR="00F327B4" w:rsidRDefault="00F327B4" w:rsidP="00F327B4">
      <w:pPr>
        <w:pStyle w:val="p1"/>
        <w:numPr>
          <w:ilvl w:val="0"/>
          <w:numId w:val="7"/>
        </w:numPr>
      </w:pPr>
      <w:r>
        <w:rPr>
          <w:rStyle w:val="s1"/>
          <w:rFonts w:eastAsiaTheme="majorEastAsia"/>
          <w:b/>
          <w:bCs/>
        </w:rPr>
        <w:t>Technique :</w:t>
      </w:r>
      <w:r>
        <w:t xml:space="preserve">  Excel , outils de workflow et gestion de tickets (JIRA, </w:t>
      </w:r>
      <w:proofErr w:type="spellStart"/>
      <w:r>
        <w:t>ServiceNow</w:t>
      </w:r>
      <w:proofErr w:type="spellEnd"/>
      <w:r>
        <w:t>), environnement Cloud / Datawarehouse interne.</w:t>
      </w:r>
    </w:p>
    <w:p w14:paraId="7F95F152" w14:textId="77777777" w:rsidR="00F327B4" w:rsidRDefault="00F327B4" w:rsidP="00F327B4">
      <w:pPr>
        <w:pStyle w:val="p1"/>
        <w:numPr>
          <w:ilvl w:val="0"/>
          <w:numId w:val="7"/>
        </w:numPr>
      </w:pPr>
      <w:r>
        <w:t>Méthodologie : Agile / Scrum – coordination multi-équipes et suivi transverse.</w:t>
      </w:r>
    </w:p>
    <w:p w14:paraId="084455EA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Résultats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Validation des Ingestions des liaisons dans le Datalake </w:t>
      </w:r>
      <w:r w:rsidRPr="00EF3CC9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Migration réussie du stock de l'antériorité 3D vers la nouvelle plateforme 3D New</w:t>
      </w:r>
    </w:p>
    <w:p w14:paraId="40A0B4FE" w14:textId="77777777" w:rsidR="00EF3CC9" w:rsidRPr="00EF3CC9" w:rsidRDefault="00EF3CC9" w:rsidP="00EF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Environnement technique</w:t>
      </w:r>
      <w:r w:rsidRPr="00EF3C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Mainframe, Big Data, Agile scrum, Banque en ligne, MS Office, Excel, JIRA</w:t>
      </w:r>
    </w:p>
    <w:p w14:paraId="704C5CF2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5E3C7A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45DF075" w14:textId="11116E7C" w:rsidR="00E74BA0" w:rsidRPr="00E74BA0" w:rsidRDefault="00EF3CC9" w:rsidP="00E74BA0">
      <w:pPr>
        <w:pStyle w:val="Titre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3. </w:t>
      </w:r>
      <w:r w:rsidR="00E74BA0" w:rsidRPr="00E74BA0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fr-FR"/>
          <w14:ligatures w14:val="none"/>
        </w:rPr>
        <w:t>Business Analyst Référentiel &amp; Data Management – Refonte BCBS 239</w:t>
      </w:r>
    </w:p>
    <w:p w14:paraId="3466B4AE" w14:textId="66637878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BNP Paribas CIB – ALMT | 2017 – 2020 | Paris</w:t>
      </w:r>
    </w:p>
    <w:p w14:paraId="632E3780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Contexte :</w:t>
      </w:r>
    </w:p>
    <w:p w14:paraId="7F14147E" w14:textId="34C1A03D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 sein de l’équipe ALMT Trésorerie, participation aux travaux de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refonte et de fiabilisation du référentiel tiers Groupe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utilisé pour la gestion de la trésorerie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Fixed Income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du l’outil SIERRA 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 clients Corporate et pour l’alimentation des filières de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reporting réglementaire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06334A9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Mission intégrée au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programme BCBS 239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collaboration avec les équipes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Global Markets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les pôles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Data Office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&amp;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Architecture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8E82038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Objectif :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renforcer la gouvernance et la qualité des données référentielles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un contexte de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modernisation du Système d’Information (SI)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fort enjeu réglementaire et transverse.</w:t>
      </w:r>
    </w:p>
    <w:p w14:paraId="3C28E29B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78A1B1F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Missions &amp; Réalisations :</w:t>
      </w:r>
    </w:p>
    <w:p w14:paraId="583F1A53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Business Analyst senior référent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le domaine Référentiel et Data Quality : cadrage fonctionnel, expression des besoins métiers, modélisation et suivi de la diffusion des données dans les systèmes aval.</w:t>
      </w:r>
    </w:p>
    <w:p w14:paraId="07E1C67C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Interface clé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entre les équipes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Architecture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Tech Leads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référents techniques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assurer la cohérence des modèles de données et des flux inter-applicatifs.</w:t>
      </w:r>
    </w:p>
    <w:p w14:paraId="7B883ED6" w14:textId="573396EB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Participation active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aux comités de conception fonctionnelle et technique, garantissant l’alignement des besoins métiers avec les choix d’architecture.</w:t>
      </w:r>
    </w:p>
    <w:p w14:paraId="34DF95FF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Contribution à la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gouvernance des données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définition du dictionnaire de données, règles de gestion, modèle cible de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data </w:t>
      </w:r>
      <w:proofErr w:type="spellStart"/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lineage</w:t>
      </w:r>
      <w:proofErr w:type="spellEnd"/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mise en place d’indicateurs de qualité (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Data Quality Framework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).</w:t>
      </w:r>
    </w:p>
    <w:p w14:paraId="008A3407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Gestion du cycle complet projet :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cadrage → UAT → MEP (user stories, spécifications détaillées, plans de tests automatisés, suivi des anomalies, animation de comités).</w:t>
      </w:r>
    </w:p>
    <w:p w14:paraId="3A3C87F3" w14:textId="647E8FE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• Analyse des impacts des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projets transverses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MiFID</w:t>
      </w:r>
      <w:proofErr w:type="spellEnd"/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II, ALMT Treasury Transformation) et coordination avec les filiales pour harmoniser les référentiels tiers et aligner les modèles de données.</w:t>
      </w:r>
    </w:p>
    <w:p w14:paraId="3F383557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Environnement technique et méthodologique :</w:t>
      </w:r>
    </w:p>
    <w:p w14:paraId="7A37870A" w14:textId="43E5DDE6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SQL, Bloomberg, HP ALM/Quality Center, KLIMT, Sequoia, Agapes, SALT, MS Office, Agile / Safe, Jira, Confluence.</w:t>
      </w:r>
    </w:p>
    <w:p w14:paraId="3F44716F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Résultats :</w:t>
      </w:r>
    </w:p>
    <w:p w14:paraId="3FC09141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Mise en œuvre réussie du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référentiel tiers Groupe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garantissant une gestion centralisée et homogène des données clients Corporate.</w:t>
      </w:r>
    </w:p>
    <w:p w14:paraId="599153F6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Amélioration significative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la qualité et de la traçabilité des données référentielles, réduction des écarts inter-filiales et fiabilisation du reporting réglementaire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BCBS 239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74EED0B" w14:textId="77777777" w:rsidR="00E74BA0" w:rsidRP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Contribution à la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refonte du modèle de données référentiel commerçant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alignement avec le cadre d’architecture Groupe.</w:t>
      </w:r>
    </w:p>
    <w:p w14:paraId="0BED7E12" w14:textId="71318E02" w:rsidR="00EF3CC9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4BA0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✔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Reconnu pour la </w:t>
      </w:r>
      <w:r w:rsidRPr="00E74BA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pertinence des livrables fonctionnels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la capacité à faire le lien entre équipes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métier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</w:t>
      </w:r>
      <w:r w:rsidRPr="00E74BA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techniques</w:t>
      </w:r>
      <w:r w:rsidRPr="00E74BA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un contexte complexe et transverse.</w:t>
      </w:r>
    </w:p>
    <w:p w14:paraId="4F5C3E05" w14:textId="77777777" w:rsid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21B7DE2" w14:textId="77777777" w:rsid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BC7E20C" w14:textId="77777777" w:rsidR="00E74BA0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D03089F" w14:textId="77777777" w:rsidR="00E74BA0" w:rsidRPr="00EF3CC9" w:rsidRDefault="00E74BA0" w:rsidP="00E74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10A3143" w14:textId="77777777" w:rsidR="00EF3CC9" w:rsidRPr="00EF3CC9" w:rsidRDefault="00EF3CC9" w:rsidP="00EF3C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lastRenderedPageBreak/>
      </w:r>
      <w:r w:rsidR="00EF3CC9" w:rsidRPr="00EF3CC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E707DC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F109E12" w14:textId="77777777" w:rsidR="00EF3CC9" w:rsidRPr="00EF3CC9" w:rsidRDefault="00EF3CC9" w:rsidP="00EF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F3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📌</w:t>
      </w:r>
      <w:r w:rsidRPr="00EF3C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AUTRES EXPÉRIENCES PERTINENTES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1788"/>
        <w:gridCol w:w="905"/>
        <w:gridCol w:w="2756"/>
        <w:gridCol w:w="1948"/>
      </w:tblGrid>
      <w:tr w:rsidR="00EF3CC9" w:rsidRPr="00EF3CC9" w14:paraId="399175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8D045C" w14:textId="77777777" w:rsidR="00EF3CC9" w:rsidRPr="00EF3CC9" w:rsidRDefault="00EF3CC9" w:rsidP="00EF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Poste</w:t>
            </w:r>
          </w:p>
        </w:tc>
        <w:tc>
          <w:tcPr>
            <w:tcW w:w="0" w:type="auto"/>
            <w:vAlign w:val="center"/>
            <w:hideMark/>
          </w:tcPr>
          <w:p w14:paraId="1BED25F3" w14:textId="77777777" w:rsidR="00EF3CC9" w:rsidRPr="00EF3CC9" w:rsidRDefault="00EF3CC9" w:rsidP="00EF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Entreprise</w:t>
            </w:r>
          </w:p>
        </w:tc>
        <w:tc>
          <w:tcPr>
            <w:tcW w:w="0" w:type="auto"/>
            <w:vAlign w:val="center"/>
            <w:hideMark/>
          </w:tcPr>
          <w:p w14:paraId="73D59DBC" w14:textId="77777777" w:rsidR="00EF3CC9" w:rsidRPr="00EF3CC9" w:rsidRDefault="00EF3CC9" w:rsidP="00EF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Période</w:t>
            </w:r>
          </w:p>
        </w:tc>
        <w:tc>
          <w:tcPr>
            <w:tcW w:w="0" w:type="auto"/>
            <w:vAlign w:val="center"/>
            <w:hideMark/>
          </w:tcPr>
          <w:p w14:paraId="651139EB" w14:textId="77777777" w:rsidR="00EF3CC9" w:rsidRPr="00EF3CC9" w:rsidRDefault="00EF3CC9" w:rsidP="00EF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Missions &amp; Réalisation</w:t>
            </w:r>
          </w:p>
        </w:tc>
        <w:tc>
          <w:tcPr>
            <w:tcW w:w="0" w:type="auto"/>
            <w:vAlign w:val="center"/>
            <w:hideMark/>
          </w:tcPr>
          <w:p w14:paraId="60E7D98A" w14:textId="77777777" w:rsidR="00EF3CC9" w:rsidRPr="00EF3CC9" w:rsidRDefault="00EF3CC9" w:rsidP="00EF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Environnement Technique</w:t>
            </w:r>
          </w:p>
        </w:tc>
      </w:tr>
      <w:tr w:rsidR="00EF3CC9" w:rsidRPr="00EF3CC9" w14:paraId="39EA5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5C311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PMO Process &amp; Workflow</w:t>
            </w:r>
          </w:p>
        </w:tc>
        <w:tc>
          <w:tcPr>
            <w:tcW w:w="0" w:type="auto"/>
            <w:vAlign w:val="center"/>
            <w:hideMark/>
          </w:tcPr>
          <w:p w14:paraId="06F91EF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LCH (Chambre de Compensation)</w:t>
            </w:r>
          </w:p>
        </w:tc>
        <w:tc>
          <w:tcPr>
            <w:tcW w:w="0" w:type="auto"/>
            <w:vAlign w:val="center"/>
            <w:hideMark/>
          </w:tcPr>
          <w:p w14:paraId="1E25E7FD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2020 – 2021</w:t>
            </w:r>
          </w:p>
        </w:tc>
        <w:tc>
          <w:tcPr>
            <w:tcW w:w="0" w:type="auto"/>
            <w:vAlign w:val="center"/>
            <w:hideMark/>
          </w:tcPr>
          <w:p w14:paraId="2F418ADC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Optimisation des appels de marge et gestion du collatéral. Réduction de 40% des délais de traitement.</w:t>
            </w:r>
          </w:p>
        </w:tc>
        <w:tc>
          <w:tcPr>
            <w:tcW w:w="0" w:type="auto"/>
            <w:vAlign w:val="center"/>
            <w:hideMark/>
          </w:tcPr>
          <w:p w14:paraId="0078EB60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CATS, Target 2, Euroclear, Excel</w:t>
            </w:r>
          </w:p>
        </w:tc>
      </w:tr>
      <w:tr w:rsidR="00EF3CC9" w:rsidRPr="00EF3CC9" w14:paraId="646D2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1943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Chef de Projet MOA FATCA/CRS</w:t>
            </w:r>
          </w:p>
        </w:tc>
        <w:tc>
          <w:tcPr>
            <w:tcW w:w="0" w:type="auto"/>
            <w:vAlign w:val="center"/>
            <w:hideMark/>
          </w:tcPr>
          <w:p w14:paraId="73504B2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Société Générale BSC</w:t>
            </w:r>
          </w:p>
        </w:tc>
        <w:tc>
          <w:tcPr>
            <w:tcW w:w="0" w:type="auto"/>
            <w:vAlign w:val="center"/>
            <w:hideMark/>
          </w:tcPr>
          <w:p w14:paraId="6A6058DB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2015 – 2017</w:t>
            </w:r>
          </w:p>
        </w:tc>
        <w:tc>
          <w:tcPr>
            <w:tcW w:w="0" w:type="auto"/>
            <w:vAlign w:val="center"/>
            <w:hideMark/>
          </w:tcPr>
          <w:p w14:paraId="0D3DB83B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Intégration des référentiels fiscaux (GoldenSource) pour la conformité FATCA/CRS.</w:t>
            </w:r>
          </w:p>
        </w:tc>
        <w:tc>
          <w:tcPr>
            <w:tcW w:w="0" w:type="auto"/>
            <w:vAlign w:val="center"/>
            <w:hideMark/>
          </w:tcPr>
          <w:p w14:paraId="13D16DC7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Agile, Quality Center, SQL, Lotus</w:t>
            </w:r>
          </w:p>
        </w:tc>
      </w:tr>
      <w:tr w:rsidR="00EF3CC9" w:rsidRPr="00EF3CC9" w14:paraId="610703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A34F6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MOA Référentiel GISEL</w:t>
            </w:r>
          </w:p>
        </w:tc>
        <w:tc>
          <w:tcPr>
            <w:tcW w:w="0" w:type="auto"/>
            <w:vAlign w:val="center"/>
            <w:hideMark/>
          </w:tcPr>
          <w:p w14:paraId="1ECE9F8E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Banque de France</w:t>
            </w:r>
          </w:p>
        </w:tc>
        <w:tc>
          <w:tcPr>
            <w:tcW w:w="0" w:type="auto"/>
            <w:vAlign w:val="center"/>
            <w:hideMark/>
          </w:tcPr>
          <w:p w14:paraId="77CBCA6C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2013 – 2015</w:t>
            </w:r>
          </w:p>
        </w:tc>
        <w:tc>
          <w:tcPr>
            <w:tcW w:w="0" w:type="auto"/>
            <w:vAlign w:val="center"/>
            <w:hideMark/>
          </w:tcPr>
          <w:p w14:paraId="60218825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Gestion des opérations de collatérisation (12K titres/an) et envoi de flux vers la BCE.</w:t>
            </w:r>
          </w:p>
        </w:tc>
        <w:tc>
          <w:tcPr>
            <w:tcW w:w="0" w:type="auto"/>
            <w:vAlign w:val="center"/>
            <w:hideMark/>
          </w:tcPr>
          <w:p w14:paraId="0170D77A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Euroclear, Prisme 7, Bloomberg</w:t>
            </w:r>
          </w:p>
        </w:tc>
      </w:tr>
      <w:tr w:rsidR="00EF3CC9" w:rsidRPr="00EF3CC9" w14:paraId="49FED1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4238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Chef de Projet Back Calypso</w:t>
            </w:r>
          </w:p>
        </w:tc>
        <w:tc>
          <w:tcPr>
            <w:tcW w:w="0" w:type="auto"/>
            <w:vAlign w:val="center"/>
            <w:hideMark/>
          </w:tcPr>
          <w:p w14:paraId="50A4250C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Société Générale BHFM</w:t>
            </w:r>
          </w:p>
        </w:tc>
        <w:tc>
          <w:tcPr>
            <w:tcW w:w="0" w:type="auto"/>
            <w:vAlign w:val="center"/>
            <w:hideMark/>
          </w:tcPr>
          <w:p w14:paraId="442E14E0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2010 – 2013</w:t>
            </w:r>
          </w:p>
        </w:tc>
        <w:tc>
          <w:tcPr>
            <w:tcW w:w="0" w:type="auto"/>
            <w:vAlign w:val="center"/>
            <w:hideMark/>
          </w:tcPr>
          <w:p w14:paraId="36E3B536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Déploiement Front-to-Back de Calypso pour 7 filiales (Europe/Asie).</w:t>
            </w:r>
          </w:p>
        </w:tc>
        <w:tc>
          <w:tcPr>
            <w:tcW w:w="0" w:type="auto"/>
            <w:vAlign w:val="center"/>
            <w:hideMark/>
          </w:tcPr>
          <w:p w14:paraId="58AB984E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Calypso, Bloomberg, Quality Center</w:t>
            </w:r>
          </w:p>
        </w:tc>
      </w:tr>
      <w:tr w:rsidR="00EF3CC9" w:rsidRPr="00EF3CC9" w14:paraId="3F392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0AFE5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MOA Projet Key Review</w:t>
            </w:r>
          </w:p>
        </w:tc>
        <w:tc>
          <w:tcPr>
            <w:tcW w:w="0" w:type="auto"/>
            <w:vAlign w:val="center"/>
            <w:hideMark/>
          </w:tcPr>
          <w:p w14:paraId="4858C91F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BNP Investment Partners</w:t>
            </w:r>
          </w:p>
        </w:tc>
        <w:tc>
          <w:tcPr>
            <w:tcW w:w="0" w:type="auto"/>
            <w:vAlign w:val="center"/>
            <w:hideMark/>
          </w:tcPr>
          <w:p w14:paraId="11287771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2006 – 2009</w:t>
            </w:r>
          </w:p>
        </w:tc>
        <w:tc>
          <w:tcPr>
            <w:tcW w:w="0" w:type="auto"/>
            <w:vAlign w:val="center"/>
            <w:hideMark/>
          </w:tcPr>
          <w:p w14:paraId="587AE0F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Évaluation des contreparties (Equity, Derivatives). Mapping des meilleures sociétés de gestion.</w:t>
            </w:r>
          </w:p>
        </w:tc>
        <w:tc>
          <w:tcPr>
            <w:tcW w:w="0" w:type="auto"/>
            <w:vAlign w:val="center"/>
            <w:hideMark/>
          </w:tcPr>
          <w:p w14:paraId="7D158FC3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CMMI, Oracle, SQL, Sybase</w:t>
            </w:r>
          </w:p>
        </w:tc>
      </w:tr>
      <w:tr w:rsidR="00EF3CC9" w:rsidRPr="00EF3CC9" w14:paraId="44408C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070A4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Middle Office Titres</w:t>
            </w:r>
          </w:p>
        </w:tc>
        <w:tc>
          <w:tcPr>
            <w:tcW w:w="0" w:type="auto"/>
            <w:vAlign w:val="center"/>
            <w:hideMark/>
          </w:tcPr>
          <w:p w14:paraId="190E0DC3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Société Générale SGCIB</w:t>
            </w:r>
          </w:p>
        </w:tc>
        <w:tc>
          <w:tcPr>
            <w:tcW w:w="0" w:type="auto"/>
            <w:vAlign w:val="center"/>
            <w:hideMark/>
          </w:tcPr>
          <w:p w14:paraId="4B329E92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2003 – 2006</w:t>
            </w:r>
          </w:p>
        </w:tc>
        <w:tc>
          <w:tcPr>
            <w:tcW w:w="0" w:type="auto"/>
            <w:vAlign w:val="center"/>
            <w:hideMark/>
          </w:tcPr>
          <w:p w14:paraId="6FFA31BC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Gestion des opérations sur titres et réduction des écarts FO/BO.</w:t>
            </w:r>
          </w:p>
        </w:tc>
        <w:tc>
          <w:tcPr>
            <w:tcW w:w="0" w:type="auto"/>
            <w:vAlign w:val="center"/>
            <w:hideMark/>
          </w:tcPr>
          <w:p w14:paraId="6C52EC4F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Calypso, Éole, Eliot, SWIFT</w:t>
            </w:r>
          </w:p>
        </w:tc>
      </w:tr>
      <w:tr w:rsidR="00EF3CC9" w:rsidRPr="00EF3CC9" w14:paraId="407145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058F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MOA Migration Murex → KTP</w:t>
            </w:r>
          </w:p>
        </w:tc>
        <w:tc>
          <w:tcPr>
            <w:tcW w:w="0" w:type="auto"/>
            <w:vAlign w:val="center"/>
            <w:hideMark/>
          </w:tcPr>
          <w:p w14:paraId="150A412D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Gestitres (Caisse des Dépôts)</w:t>
            </w:r>
          </w:p>
        </w:tc>
        <w:tc>
          <w:tcPr>
            <w:tcW w:w="0" w:type="auto"/>
            <w:vAlign w:val="center"/>
            <w:hideMark/>
          </w:tcPr>
          <w:p w14:paraId="45732959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2000 – 2003</w:t>
            </w:r>
          </w:p>
        </w:tc>
        <w:tc>
          <w:tcPr>
            <w:tcW w:w="0" w:type="auto"/>
            <w:vAlign w:val="center"/>
            <w:hideMark/>
          </w:tcPr>
          <w:p w14:paraId="6E06188A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Migration Murex → KTP pour les opérations de trésorerie.</w:t>
            </w:r>
          </w:p>
        </w:tc>
        <w:tc>
          <w:tcPr>
            <w:tcW w:w="0" w:type="auto"/>
            <w:vAlign w:val="center"/>
            <w:hideMark/>
          </w:tcPr>
          <w:p w14:paraId="7AE864D5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KONDOR, Java, Oracle, SQL</w:t>
            </w:r>
          </w:p>
        </w:tc>
      </w:tr>
      <w:tr w:rsidR="00EF3CC9" w:rsidRPr="00EF3CC9" w14:paraId="7DD69D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6FE87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Middle Office Titres</w:t>
            </w:r>
          </w:p>
        </w:tc>
        <w:tc>
          <w:tcPr>
            <w:tcW w:w="0" w:type="auto"/>
            <w:vAlign w:val="center"/>
            <w:hideMark/>
          </w:tcPr>
          <w:p w14:paraId="59DF70FC" w14:textId="5980867C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Sanwa Ban</w:t>
            </w:r>
            <w:r w:rsidR="00430CE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BFE5B9F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1995 – 2000</w:t>
            </w:r>
          </w:p>
        </w:tc>
        <w:tc>
          <w:tcPr>
            <w:tcW w:w="0" w:type="auto"/>
            <w:vAlign w:val="center"/>
            <w:hideMark/>
          </w:tcPr>
          <w:p w14:paraId="180DC811" w14:textId="539184F4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Gestion des paiements internationaux </w:t>
            </w:r>
          </w:p>
        </w:tc>
        <w:tc>
          <w:tcPr>
            <w:tcW w:w="0" w:type="auto"/>
            <w:vAlign w:val="center"/>
            <w:hideMark/>
          </w:tcPr>
          <w:p w14:paraId="63C0FDD4" w14:textId="77777777" w:rsidR="00EF3CC9" w:rsidRPr="00EF3CC9" w:rsidRDefault="00EF3CC9" w:rsidP="00EF3C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EF3CC9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RGV, CRI, Olympic</w:t>
            </w:r>
          </w:p>
        </w:tc>
      </w:tr>
    </w:tbl>
    <w:p w14:paraId="088DFA9B" w14:textId="77777777" w:rsidR="00EF3CC9" w:rsidRDefault="00EF3CC9"/>
    <w:sectPr w:rsidR="00EF3CC9" w:rsidSect="00430CEE">
      <w:pgSz w:w="11906" w:h="16838"/>
      <w:pgMar w:top="1417" w:right="1417" w:bottom="12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63"/>
    <w:multiLevelType w:val="multilevel"/>
    <w:tmpl w:val="06F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F0AE1"/>
    <w:multiLevelType w:val="multilevel"/>
    <w:tmpl w:val="00B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4F0F"/>
    <w:multiLevelType w:val="multilevel"/>
    <w:tmpl w:val="6508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20E3A"/>
    <w:multiLevelType w:val="multilevel"/>
    <w:tmpl w:val="0EB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17518"/>
    <w:multiLevelType w:val="multilevel"/>
    <w:tmpl w:val="E742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E4E2A"/>
    <w:multiLevelType w:val="multilevel"/>
    <w:tmpl w:val="CFC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C4B2D"/>
    <w:multiLevelType w:val="multilevel"/>
    <w:tmpl w:val="9BC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602C5"/>
    <w:multiLevelType w:val="multilevel"/>
    <w:tmpl w:val="F6B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3C16"/>
    <w:multiLevelType w:val="multilevel"/>
    <w:tmpl w:val="C5D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75A98"/>
    <w:multiLevelType w:val="multilevel"/>
    <w:tmpl w:val="A86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320AA"/>
    <w:multiLevelType w:val="multilevel"/>
    <w:tmpl w:val="A6C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60C3D"/>
    <w:multiLevelType w:val="multilevel"/>
    <w:tmpl w:val="53E6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26382"/>
    <w:multiLevelType w:val="multilevel"/>
    <w:tmpl w:val="7B4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137F2"/>
    <w:multiLevelType w:val="multilevel"/>
    <w:tmpl w:val="02F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356EB"/>
    <w:multiLevelType w:val="multilevel"/>
    <w:tmpl w:val="9E4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77A37"/>
    <w:multiLevelType w:val="hybridMultilevel"/>
    <w:tmpl w:val="CD7EFA48"/>
    <w:lvl w:ilvl="0" w:tplc="3800C370">
      <w:start w:val="1"/>
      <w:numFmt w:val="bullet"/>
      <w:lvlText w:val="•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8B456">
      <w:start w:val="1"/>
      <w:numFmt w:val="bullet"/>
      <w:lvlText w:val="o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E921C">
      <w:start w:val="1"/>
      <w:numFmt w:val="bullet"/>
      <w:lvlText w:val="▪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A2966">
      <w:start w:val="1"/>
      <w:numFmt w:val="bullet"/>
      <w:lvlText w:val="•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E40C4">
      <w:start w:val="1"/>
      <w:numFmt w:val="bullet"/>
      <w:lvlText w:val="o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88606">
      <w:start w:val="1"/>
      <w:numFmt w:val="bullet"/>
      <w:lvlText w:val="▪"/>
      <w:lvlJc w:val="left"/>
      <w:pPr>
        <w:ind w:left="7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888E0">
      <w:start w:val="1"/>
      <w:numFmt w:val="bullet"/>
      <w:lvlText w:val="•"/>
      <w:lvlJc w:val="left"/>
      <w:pPr>
        <w:ind w:left="7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06400">
      <w:start w:val="1"/>
      <w:numFmt w:val="bullet"/>
      <w:lvlText w:val="o"/>
      <w:lvlJc w:val="left"/>
      <w:pPr>
        <w:ind w:left="8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6C620">
      <w:start w:val="1"/>
      <w:numFmt w:val="bullet"/>
      <w:lvlText w:val="▪"/>
      <w:lvlJc w:val="left"/>
      <w:pPr>
        <w:ind w:left="9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A1514E"/>
    <w:multiLevelType w:val="multilevel"/>
    <w:tmpl w:val="BEB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01B7F"/>
    <w:multiLevelType w:val="multilevel"/>
    <w:tmpl w:val="158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A218E"/>
    <w:multiLevelType w:val="multilevel"/>
    <w:tmpl w:val="003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E7AB6"/>
    <w:multiLevelType w:val="multilevel"/>
    <w:tmpl w:val="DB5C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59858">
    <w:abstractNumId w:val="0"/>
  </w:num>
  <w:num w:numId="2" w16cid:durableId="680276278">
    <w:abstractNumId w:val="19"/>
  </w:num>
  <w:num w:numId="3" w16cid:durableId="1146048238">
    <w:abstractNumId w:val="7"/>
  </w:num>
  <w:num w:numId="4" w16cid:durableId="1663971050">
    <w:abstractNumId w:val="14"/>
  </w:num>
  <w:num w:numId="5" w16cid:durableId="1761757449">
    <w:abstractNumId w:val="18"/>
  </w:num>
  <w:num w:numId="6" w16cid:durableId="1485009386">
    <w:abstractNumId w:val="9"/>
  </w:num>
  <w:num w:numId="7" w16cid:durableId="893201473">
    <w:abstractNumId w:val="17"/>
  </w:num>
  <w:num w:numId="8" w16cid:durableId="772480331">
    <w:abstractNumId w:val="1"/>
  </w:num>
  <w:num w:numId="9" w16cid:durableId="408501191">
    <w:abstractNumId w:val="16"/>
  </w:num>
  <w:num w:numId="10" w16cid:durableId="835922470">
    <w:abstractNumId w:val="3"/>
  </w:num>
  <w:num w:numId="11" w16cid:durableId="1441071120">
    <w:abstractNumId w:val="10"/>
  </w:num>
  <w:num w:numId="12" w16cid:durableId="1323120043">
    <w:abstractNumId w:val="5"/>
  </w:num>
  <w:num w:numId="13" w16cid:durableId="689527324">
    <w:abstractNumId w:val="8"/>
  </w:num>
  <w:num w:numId="14" w16cid:durableId="814832284">
    <w:abstractNumId w:val="4"/>
  </w:num>
  <w:num w:numId="15" w16cid:durableId="1370300355">
    <w:abstractNumId w:val="11"/>
  </w:num>
  <w:num w:numId="16" w16cid:durableId="1421293080">
    <w:abstractNumId w:val="12"/>
  </w:num>
  <w:num w:numId="17" w16cid:durableId="855732442">
    <w:abstractNumId w:val="6"/>
  </w:num>
  <w:num w:numId="18" w16cid:durableId="1498576236">
    <w:abstractNumId w:val="13"/>
  </w:num>
  <w:num w:numId="19" w16cid:durableId="416901496">
    <w:abstractNumId w:val="2"/>
  </w:num>
  <w:num w:numId="20" w16cid:durableId="1382901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C9"/>
    <w:rsid w:val="00281DAD"/>
    <w:rsid w:val="00430CEE"/>
    <w:rsid w:val="008153DD"/>
    <w:rsid w:val="00902C7A"/>
    <w:rsid w:val="00A10126"/>
    <w:rsid w:val="00A11759"/>
    <w:rsid w:val="00E74BA0"/>
    <w:rsid w:val="00E92FC8"/>
    <w:rsid w:val="00EF3CC9"/>
    <w:rsid w:val="00F327B4"/>
    <w:rsid w:val="00F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827E"/>
  <w15:chartTrackingRefBased/>
  <w15:docId w15:val="{4D46D7FF-22ED-C041-AB58-2C35CF62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3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3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3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F3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F3C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3C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3C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3C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3C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3C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3C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3C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3C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3C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3CC9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EF3C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F3CC9"/>
    <w:rPr>
      <w:color w:val="0000FF"/>
      <w:u w:val="single"/>
    </w:rPr>
  </w:style>
  <w:style w:type="paragraph" w:customStyle="1" w:styleId="p1">
    <w:name w:val="p1"/>
    <w:basedOn w:val="Normal"/>
    <w:rsid w:val="00F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F327B4"/>
  </w:style>
  <w:style w:type="paragraph" w:customStyle="1" w:styleId="p2">
    <w:name w:val="p2"/>
    <w:basedOn w:val="Normal"/>
    <w:rsid w:val="00E7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E7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4">
    <w:name w:val="p4"/>
    <w:basedOn w:val="Normal"/>
    <w:rsid w:val="00E7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2">
    <w:name w:val="s2"/>
    <w:basedOn w:val="Policepardfaut"/>
    <w:rsid w:val="00E74BA0"/>
  </w:style>
  <w:style w:type="character" w:customStyle="1" w:styleId="s3">
    <w:name w:val="s3"/>
    <w:basedOn w:val="Policepardfaut"/>
    <w:rsid w:val="00E7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tagrel1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1377</Words>
  <Characters>7615</Characters>
  <Application>Microsoft Office Word</Application>
  <DocSecurity>0</DocSecurity>
  <Lines>143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</dc:creator>
  <cp:keywords/>
  <dc:description/>
  <cp:lastModifiedBy>Alain N</cp:lastModifiedBy>
  <cp:revision>3</cp:revision>
  <dcterms:created xsi:type="dcterms:W3CDTF">2025-10-17T10:19:00Z</dcterms:created>
  <dcterms:modified xsi:type="dcterms:W3CDTF">2025-10-19T14:42:00Z</dcterms:modified>
</cp:coreProperties>
</file>