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Zeineb MEJRISSI</w:t>
      </w:r>
    </w:p>
    <w:p>
      <w:pPr>
        <w:jc w:val="center"/>
      </w:pPr>
      <w:r>
        <w:t>Monastir, Tunisie | +216 53178702 | zeineb.mejrissi1977@gmail.com</w:t>
      </w:r>
    </w:p>
    <w:p>
      <w:r>
        <w:br/>
      </w:r>
    </w:p>
    <w:p>
      <w:pPr>
        <w:pStyle w:val="Heading1"/>
      </w:pPr>
      <w:r>
        <w:t>Expérience professionnelle</w:t>
      </w:r>
    </w:p>
    <w:p>
      <w:r>
        <w:rPr>
          <w:b/>
        </w:rPr>
        <w:t>Formatrice – Centre des Compétences de Formation Professionnelle, Mehdia</w:t>
      </w:r>
      <w:r>
        <w:br/>
        <w:t>mars 2021 – actuel</w:t>
      </w:r>
    </w:p>
    <w:p>
      <w:pPr>
        <w:pStyle w:val="ListBullet"/>
      </w:pPr>
      <w:r>
        <w:t>Formation en éducation de la prime et petite enfance</w:t>
      </w:r>
    </w:p>
    <w:p>
      <w:pPr>
        <w:pStyle w:val="ListBullet"/>
      </w:pPr>
      <w:r>
        <w:t>Accompagnement des enfants à besoins spécifiques</w:t>
      </w:r>
    </w:p>
    <w:p>
      <w:pPr>
        <w:pStyle w:val="ListBullet"/>
      </w:pPr>
      <w:r>
        <w:t>Arts plastiques et bricolage</w:t>
      </w:r>
    </w:p>
    <w:p>
      <w:pPr>
        <w:pStyle w:val="ListBullet"/>
      </w:pPr>
      <w:r>
        <w:t>Méthodes pédagogiques et évaluation</w:t>
      </w:r>
    </w:p>
    <w:p>
      <w:pPr>
        <w:pStyle w:val="ListBullet"/>
      </w:pPr>
      <w:r>
        <w:t>Encadrement des stagiaires et membre de jury d’examen</w:t>
      </w:r>
    </w:p>
    <w:p>
      <w:r>
        <w:rPr>
          <w:b/>
        </w:rPr>
        <w:t>Conseillère pédagogique – Ministère de la Femme, de l’Enfance et des Seniors, Monastir</w:t>
      </w:r>
      <w:r>
        <w:br/>
        <w:t>janv. 2014 – actuel</w:t>
      </w:r>
    </w:p>
    <w:p>
      <w:pPr>
        <w:pStyle w:val="ListBullet"/>
      </w:pPr>
      <w:r>
        <w:t>Accompagnement de 150 éducatrices/an en crèches, jardins d’enfants et garderies</w:t>
      </w:r>
    </w:p>
    <w:p>
      <w:pPr>
        <w:pStyle w:val="ListBullet"/>
      </w:pPr>
      <w:r>
        <w:t>Suivi sur le terrain et animation d’activités éducatives adaptées</w:t>
      </w:r>
    </w:p>
    <w:p>
      <w:r>
        <w:rPr>
          <w:b/>
        </w:rPr>
        <w:t>Directrice de club d’enfance – Club d’enfance, Lamta</w:t>
      </w:r>
      <w:r>
        <w:br/>
        <w:t>mars 2010 – janv. 2014</w:t>
      </w:r>
    </w:p>
    <w:p>
      <w:pPr>
        <w:pStyle w:val="ListBullet"/>
      </w:pPr>
      <w:r>
        <w:t>Gestion et animation d’activités ludiques et pédagogiques pour enfants de 5 à 15 ans</w:t>
      </w:r>
    </w:p>
    <w:p>
      <w:r>
        <w:rPr>
          <w:b/>
        </w:rPr>
        <w:t>Éducatrice – Club d’enfance, Khnis</w:t>
      </w:r>
      <w:r>
        <w:br/>
        <w:t>oct. 2004 – mars 2010</w:t>
      </w:r>
    </w:p>
    <w:p>
      <w:pPr>
        <w:pStyle w:val="ListBullet"/>
      </w:pPr>
      <w:r>
        <w:t>Animation d’activités éducatives et sociales : théâtre, dessin, expression corporelle</w:t>
      </w:r>
    </w:p>
    <w:p>
      <w:r>
        <w:rPr>
          <w:b/>
        </w:rPr>
        <w:t>Directrice d’un complexe d’enfance – Complexe d’enfance, Souk Lahad - Kébili</w:t>
      </w:r>
      <w:r>
        <w:br/>
        <w:t>nov. 2000 – oct. 2004</w:t>
      </w:r>
    </w:p>
    <w:p>
      <w:pPr>
        <w:pStyle w:val="ListBullet"/>
      </w:pPr>
      <w:r>
        <w:t>Gestion d’un centre public accueillant des enfants sans soutien familial</w:t>
      </w:r>
    </w:p>
    <w:p>
      <w:pPr>
        <w:pStyle w:val="ListBullet"/>
      </w:pPr>
      <w:r>
        <w:t>Organisation des repas, suivi scolaire et activités socio-éducatives</w:t>
      </w:r>
    </w:p>
    <w:p>
      <w:pPr>
        <w:pStyle w:val="Heading1"/>
      </w:pPr>
      <w:r>
        <w:t>Formation</w:t>
      </w:r>
    </w:p>
    <w:p>
      <w:r>
        <w:rPr>
          <w:b/>
        </w:rPr>
        <w:t>Licence appliquée en accompagnement éducatif</w:t>
      </w:r>
      <w:r>
        <w:t xml:space="preserve"> – Institut Supérieur des Cadres de l’Enfance – Carthage Dermech</w:t>
      </w:r>
      <w:r>
        <w:t xml:space="preserve"> (2020 – 2021)</w:t>
      </w:r>
    </w:p>
    <w:p>
      <w:r>
        <w:rPr>
          <w:b/>
        </w:rPr>
        <w:t>Diplôme d’éducateur de l’enfant</w:t>
      </w:r>
      <w:r>
        <w:t xml:space="preserve"> – Institut Supérieur des Cadres de l’Enfance – Carthage Dermech</w:t>
      </w:r>
      <w:r>
        <w:t xml:space="preserve"> (1997 – 1999)</w:t>
      </w:r>
    </w:p>
    <w:p>
      <w:r>
        <w:rPr>
          <w:b/>
        </w:rPr>
        <w:t>Baccalauréat</w:t>
      </w:r>
      <w:r>
        <w:t xml:space="preserve"> (1997)</w:t>
      </w:r>
    </w:p>
    <w:p>
      <w:pPr>
        <w:pStyle w:val="Heading1"/>
      </w:pPr>
      <w:r>
        <w:t>Compétences</w:t>
      </w:r>
    </w:p>
    <w:p>
      <w:pPr>
        <w:pStyle w:val="ListBullet"/>
      </w:pPr>
      <w:r>
        <w:t>Bonne connaissance du développement de l’enfant</w:t>
      </w:r>
    </w:p>
    <w:p>
      <w:pPr>
        <w:pStyle w:val="ListBullet"/>
      </w:pPr>
      <w:r>
        <w:t>Planification de programmes pédagogiques</w:t>
      </w:r>
    </w:p>
    <w:p>
      <w:pPr>
        <w:pStyle w:val="ListBullet"/>
      </w:pPr>
      <w:r>
        <w:t>Encadrement et conseil pédagogique</w:t>
      </w:r>
    </w:p>
    <w:p>
      <w:pPr>
        <w:pStyle w:val="ListBullet"/>
      </w:pPr>
      <w:r>
        <w:t>Esprit d’équipe, autonomie, communication</w:t>
      </w:r>
    </w:p>
    <w:p>
      <w:pPr>
        <w:pStyle w:val="ListBullet"/>
      </w:pPr>
      <w:r>
        <w:t>Maîtrise de Microsoft PowerPoint</w:t>
      </w:r>
    </w:p>
    <w:p>
      <w:pPr>
        <w:pStyle w:val="ListBullet"/>
      </w:pPr>
      <w:r>
        <w:t>Créativité, dynamisme et patience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