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Benjamin Roumi</w:t>
      </w:r>
    </w:p>
    <w:p>
      <w:pPr>
        <w:jc w:val="center"/>
      </w:pPr>
      <w:r>
        <w:t>Conseiller en Gestion de Patrimoine – Spécialiste Banque &amp; Assurance</w:t>
      </w:r>
    </w:p>
    <w:p>
      <w:pPr>
        <w:jc w:val="center"/>
      </w:pPr>
      <w:r>
        <w:t>📧 roumibenjamin@gmail.com   |   📞 06 87 45 65 31</w:t>
      </w:r>
    </w:p>
    <w:p/>
    <w:p>
      <w:pPr>
        <w:pStyle w:val="Heading1"/>
      </w:pPr>
      <w:r>
        <w:t>PROFIL</w:t>
      </w:r>
    </w:p>
    <w:p>
      <w:r>
        <w:t>Conseiller en Gestion de Patrimoine certifié AMF, fort d’une solide expérience en banque et assurance. Expert dans l’analyse patrimoniale, la gestion de portefeuille et le développement de la relation client haut de gamme. Compétences éprouvées en fiscalité, assurance-vie, prévoyance et épargne retraite.</w:t>
      </w:r>
    </w:p>
    <w:p>
      <w:pPr>
        <w:pStyle w:val="Heading1"/>
      </w:pPr>
      <w:r>
        <w:t>EXPÉRIENCES PROFESSIONNELLES</w:t>
      </w:r>
    </w:p>
    <w:p>
      <w:r>
        <w:rPr>
          <w:b/>
        </w:rPr>
        <w:t>Conseiller Particulier – BNP Paribas — Septembre 2023 – Août 2025 (CDD)</w:t>
        <w:br/>
      </w:r>
      <w:r>
        <w:t>Développement et gestion d’un portefeuille clients particuliers. Analyse patrimoniale, accompagnement personnalisé et montée en gamme vers la gestion privée. Mise en place de solutions d’épargne, de financement et de prévoyance adaptées aux besoins clients.</w:t>
      </w:r>
    </w:p>
    <w:p>
      <w:r>
        <w:rPr>
          <w:b/>
        </w:rPr>
        <w:t>Conseiller Clientèle Particulier – LCL — Janvier 2022 – Décembre 2022 (CDD)</w:t>
        <w:br/>
      </w:r>
      <w:r>
        <w:t>Accompagnement des clients dans leurs projets bancaires. Proposition de solutions d’épargne, de crédit et d’assurance. Suivi de la satisfaction client et contribution à la fidélisation du portefeuille.</w:t>
      </w:r>
    </w:p>
    <w:p>
      <w:r>
        <w:rPr>
          <w:b/>
        </w:rPr>
        <w:t>Gestionnaire Sinistre Agricole – Allianz — Septembre 2021 – Décembre 2021</w:t>
        <w:br/>
      </w:r>
      <w:r>
        <w:t>Prise en charge complète des sinistres agricoles : ouverture, expertise, indemnisation et clôture. Relation directe avec les exploitants et gestion rigoureuse des dossiers.</w:t>
      </w:r>
    </w:p>
    <w:p>
      <w:r>
        <w:rPr>
          <w:b/>
        </w:rPr>
        <w:t>Souscripteur Risque Médical &amp; Prévoyance Collective – Pacifica / AXA France — Juillet 2017 – Avril 2020</w:t>
        <w:br/>
      </w:r>
      <w:r>
        <w:t>Analyse et tarification des risques. Conception d’offres collectives, gestion des appels d’offres et formation des courtiers.</w:t>
      </w:r>
    </w:p>
    <w:p>
      <w:r>
        <w:rPr>
          <w:b/>
        </w:rPr>
        <w:t>Entrepreneur – Unart-Services — Septembre 2014 – Juin 2017</w:t>
        <w:br/>
      </w:r>
      <w:r>
        <w:t>Création et développement d’une activité de services premium. Prospection, gestion des contrats et accompagnement d’événements haut de gamme.</w:t>
      </w:r>
    </w:p>
    <w:p>
      <w:pPr>
        <w:pStyle w:val="Heading1"/>
      </w:pPr>
      <w:r>
        <w:t>FORMATION</w:t>
      </w:r>
    </w:p>
    <w:p>
      <w:r>
        <w:rPr>
          <w:b/>
        </w:rPr>
        <w:t>BAC +5 Expert Conseiller en Gestion de Patrimoine Certifié – IFCV — Depuis Septembre 2023</w:t>
        <w:br/>
      </w:r>
      <w:r>
        <w:t>Certification AMF obtenue (score 94% et 86%)</w:t>
      </w:r>
    </w:p>
    <w:p>
      <w:r>
        <w:rPr>
          <w:b/>
        </w:rPr>
        <w:t>Master 2 Manager Assurance et Risques de l’Entreprise – ESA — 2012 – 2014</w:t>
        <w:br/>
      </w:r>
    </w:p>
    <w:p>
      <w:r>
        <w:rPr>
          <w:b/>
        </w:rPr>
        <w:t>Licence Professionnelle Métiers de l’Assurance – Université Paris 13 — 2012</w:t>
        <w:br/>
      </w:r>
    </w:p>
    <w:p>
      <w:r>
        <w:rPr>
          <w:b/>
        </w:rPr>
        <w:t>BTS Négociation et Relation Client – Lycée Le Rebours Paris 13 — 2003</w:t>
        <w:br/>
      </w:r>
    </w:p>
    <w:p>
      <w:r>
        <w:rPr>
          <w:b/>
        </w:rPr>
        <w:t>Baccalauréat Économique et Social – Lycée Paul Langevin Suresnes — 2001</w:t>
        <w:br/>
      </w:r>
      <w:r>
        <w:t>Mention Mathématiques</w:t>
      </w:r>
    </w:p>
    <w:p>
      <w:pPr>
        <w:pStyle w:val="Heading1"/>
      </w:pPr>
      <w:r>
        <w:t>COMPÉTENCES</w:t>
      </w:r>
    </w:p>
    <w:p>
      <w:r>
        <w:t>• Analyse patrimoniale et financière</w:t>
      </w:r>
    </w:p>
    <w:p>
      <w:r>
        <w:t>• Gestion de portefeuille clients</w:t>
      </w:r>
    </w:p>
    <w:p>
      <w:r>
        <w:t>• Conseil en fiscalité, assurance-vie, retraite, prévoyance</w:t>
      </w:r>
    </w:p>
    <w:p>
      <w:r>
        <w:t>• Conformité et réglementation bancaire (AMF)</w:t>
      </w:r>
    </w:p>
    <w:p>
      <w:r>
        <w:t>• Outils : Excel, Pack Office, CRM bancaire, outils patrimoniaux</w:t>
      </w:r>
    </w:p>
    <w:p>
      <w:pPr>
        <w:pStyle w:val="Heading1"/>
      </w:pPr>
      <w:r>
        <w:t>CENTRES D’INTÉRÊT</w:t>
      </w:r>
    </w:p>
    <w:p>
      <w:r>
        <w:t>• Sport (cardio, golf)</w:t>
      </w:r>
    </w:p>
    <w:p>
      <w:r>
        <w:t>• Musique</w:t>
      </w:r>
    </w:p>
    <w:p>
      <w:r>
        <w:t>• Développement personnel</w:t>
      </w:r>
    </w:p>
    <w:p>
      <w:r>
        <w:t>• Management d’équipe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