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04DE5" w14:textId="217BF3CA" w:rsidR="00483413" w:rsidRPr="005D08F1" w:rsidRDefault="00483413" w:rsidP="00176FB4">
      <w:pPr>
        <w:spacing w:beforeAutospacing="1" w:after="240" w:line="240" w:lineRule="auto"/>
        <w:jc w:val="right"/>
        <w:rPr>
          <w:rFonts w:ascii="Assistant" w:hAnsi="Assistant" w:cs="Assistant"/>
          <w:b/>
          <w:sz w:val="24"/>
          <w:szCs w:val="24"/>
        </w:rPr>
      </w:pPr>
      <w:r w:rsidRPr="005D08F1">
        <w:rPr>
          <w:rFonts w:ascii="Assistant" w:hAnsi="Assistant" w:cs="Assistant" w:hint="cs"/>
          <w:b/>
          <w:sz w:val="24"/>
          <w:szCs w:val="24"/>
        </w:rPr>
        <w:br/>
      </w:r>
      <w:proofErr w:type="spellStart"/>
      <w:r w:rsidR="005D08F1" w:rsidRPr="005D08F1">
        <w:rPr>
          <w:rFonts w:ascii="Assistant" w:hAnsi="Assistant" w:cs="Assistant" w:hint="cs"/>
          <w:sz w:val="24"/>
          <w:szCs w:val="24"/>
        </w:rPr>
        <w:t>Marienau</w:t>
      </w:r>
      <w:proofErr w:type="spellEnd"/>
      <w:r w:rsidR="005D08F1" w:rsidRPr="005D08F1">
        <w:rPr>
          <w:rFonts w:ascii="Assistant" w:hAnsi="Assistant" w:cs="Assistant" w:hint="cs"/>
          <w:sz w:val="24"/>
          <w:szCs w:val="24"/>
        </w:rPr>
        <w:t xml:space="preserve">, </w:t>
      </w:r>
      <w:r w:rsidR="00FB3E37">
        <w:rPr>
          <w:rFonts w:ascii="Assistant" w:hAnsi="Assistant" w:cs="Assistant"/>
          <w:sz w:val="24"/>
          <w:szCs w:val="24"/>
        </w:rPr>
        <w:t>14.3.2024</w:t>
      </w:r>
    </w:p>
    <w:p w14:paraId="52F33E6F" w14:textId="0CBA9ABB" w:rsidR="001D364C" w:rsidRPr="007E3FC8" w:rsidRDefault="00553956" w:rsidP="005D08F1">
      <w:pPr>
        <w:rPr>
          <w:rFonts w:ascii="Assistant" w:hAnsi="Assistant" w:cs="Assistant"/>
          <w:b/>
          <w:bCs/>
          <w:sz w:val="40"/>
          <w:szCs w:val="40"/>
        </w:rPr>
      </w:pPr>
      <w:r>
        <w:rPr>
          <w:rFonts w:ascii="Assistant" w:hAnsi="Assistant" w:cs="Assistant"/>
          <w:b/>
          <w:bCs/>
          <w:sz w:val="40"/>
          <w:szCs w:val="40"/>
        </w:rPr>
        <w:t xml:space="preserve">Erste Tischplatte aus 100% recyceltem </w:t>
      </w:r>
      <w:r w:rsidR="0097649F">
        <w:rPr>
          <w:rFonts w:ascii="Assistant" w:hAnsi="Assistant" w:cs="Assistant"/>
          <w:b/>
          <w:bCs/>
          <w:sz w:val="40"/>
          <w:szCs w:val="40"/>
        </w:rPr>
        <w:br/>
      </w:r>
      <w:r>
        <w:rPr>
          <w:rFonts w:ascii="Assistant" w:hAnsi="Assistant" w:cs="Assistant"/>
          <w:b/>
          <w:bCs/>
          <w:sz w:val="40"/>
          <w:szCs w:val="40"/>
        </w:rPr>
        <w:t>Altholz von WINI</w:t>
      </w:r>
    </w:p>
    <w:p w14:paraId="15DBB00B" w14:textId="01715EE7" w:rsidR="005D08F1" w:rsidRPr="007E3FC8" w:rsidRDefault="00553956" w:rsidP="005D08F1">
      <w:pPr>
        <w:rPr>
          <w:rFonts w:ascii="Assistant" w:hAnsi="Assistant" w:cs="Assistant"/>
          <w:sz w:val="28"/>
          <w:szCs w:val="28"/>
        </w:rPr>
      </w:pPr>
      <w:r>
        <w:rPr>
          <w:rFonts w:ascii="Assistant" w:hAnsi="Assistant" w:cs="Assistant"/>
          <w:sz w:val="28"/>
          <w:szCs w:val="28"/>
        </w:rPr>
        <w:t xml:space="preserve">Mit der </w:t>
      </w:r>
      <w:proofErr w:type="gramStart"/>
      <w:r>
        <w:rPr>
          <w:rFonts w:ascii="Assistant" w:hAnsi="Assistant" w:cs="Assistant"/>
          <w:sz w:val="28"/>
          <w:szCs w:val="28"/>
        </w:rPr>
        <w:t>SARA Platte</w:t>
      </w:r>
      <w:proofErr w:type="gramEnd"/>
      <w:r>
        <w:rPr>
          <w:rFonts w:ascii="Assistant" w:hAnsi="Assistant" w:cs="Assistant"/>
          <w:sz w:val="28"/>
          <w:szCs w:val="28"/>
        </w:rPr>
        <w:t xml:space="preserve"> (</w:t>
      </w:r>
      <w:r w:rsidRPr="00553956">
        <w:rPr>
          <w:rFonts w:ascii="Assistant" w:hAnsi="Assistant" w:cs="Assistant"/>
          <w:b/>
          <w:bCs/>
          <w:sz w:val="28"/>
          <w:szCs w:val="28"/>
        </w:rPr>
        <w:t>S</w:t>
      </w:r>
      <w:r>
        <w:rPr>
          <w:rFonts w:ascii="Assistant" w:hAnsi="Assistant" w:cs="Assistant"/>
          <w:sz w:val="28"/>
          <w:szCs w:val="28"/>
        </w:rPr>
        <w:t xml:space="preserve">panplatte </w:t>
      </w:r>
      <w:proofErr w:type="spellStart"/>
      <w:r w:rsidRPr="00553956">
        <w:rPr>
          <w:rFonts w:ascii="Assistant" w:hAnsi="Assistant" w:cs="Assistant"/>
          <w:b/>
          <w:bCs/>
          <w:sz w:val="28"/>
          <w:szCs w:val="28"/>
        </w:rPr>
        <w:t>A</w:t>
      </w:r>
      <w:r>
        <w:rPr>
          <w:rFonts w:ascii="Assistant" w:hAnsi="Assistant" w:cs="Assistant"/>
          <w:sz w:val="28"/>
          <w:szCs w:val="28"/>
        </w:rPr>
        <w:t>us</w:t>
      </w:r>
      <w:proofErr w:type="spellEnd"/>
      <w:r>
        <w:rPr>
          <w:rFonts w:ascii="Assistant" w:hAnsi="Assistant" w:cs="Assistant"/>
          <w:sz w:val="28"/>
          <w:szCs w:val="28"/>
        </w:rPr>
        <w:t xml:space="preserve"> </w:t>
      </w:r>
      <w:r w:rsidRPr="00553956">
        <w:rPr>
          <w:rFonts w:ascii="Assistant" w:hAnsi="Assistant" w:cs="Assistant"/>
          <w:b/>
          <w:bCs/>
          <w:sz w:val="28"/>
          <w:szCs w:val="28"/>
        </w:rPr>
        <w:t>R</w:t>
      </w:r>
      <w:r>
        <w:rPr>
          <w:rFonts w:ascii="Assistant" w:hAnsi="Assistant" w:cs="Assistant"/>
          <w:sz w:val="28"/>
          <w:szCs w:val="28"/>
        </w:rPr>
        <w:t xml:space="preserve">ecyceltem </w:t>
      </w:r>
      <w:r w:rsidRPr="00553956">
        <w:rPr>
          <w:rFonts w:ascii="Assistant" w:hAnsi="Assistant" w:cs="Assistant"/>
          <w:b/>
          <w:bCs/>
          <w:sz w:val="28"/>
          <w:szCs w:val="28"/>
        </w:rPr>
        <w:t>A</w:t>
      </w:r>
      <w:r>
        <w:rPr>
          <w:rFonts w:ascii="Assistant" w:hAnsi="Assistant" w:cs="Assistant"/>
          <w:sz w:val="28"/>
          <w:szCs w:val="28"/>
        </w:rPr>
        <w:t xml:space="preserve">ltholz) </w:t>
      </w:r>
      <w:r w:rsidR="00EA6940">
        <w:rPr>
          <w:rFonts w:ascii="Assistant" w:hAnsi="Assistant" w:cs="Assistant"/>
          <w:sz w:val="28"/>
          <w:szCs w:val="28"/>
        </w:rPr>
        <w:t>nimmt</w:t>
      </w:r>
      <w:r>
        <w:rPr>
          <w:rFonts w:ascii="Assistant" w:hAnsi="Assistant" w:cs="Assistant"/>
          <w:sz w:val="28"/>
          <w:szCs w:val="28"/>
        </w:rPr>
        <w:t xml:space="preserve"> WINI Büromöbel erstmals eine </w:t>
      </w:r>
      <w:r w:rsidR="00032F0D">
        <w:rPr>
          <w:rFonts w:ascii="Assistant" w:hAnsi="Assistant" w:cs="Assistant"/>
          <w:sz w:val="28"/>
          <w:szCs w:val="28"/>
        </w:rPr>
        <w:t>aus</w:t>
      </w:r>
      <w:r>
        <w:rPr>
          <w:rFonts w:ascii="Assistant" w:hAnsi="Assistant" w:cs="Assistant"/>
          <w:sz w:val="28"/>
          <w:szCs w:val="28"/>
        </w:rPr>
        <w:t xml:space="preserve"> 100% recyceltem Altholz bestehen</w:t>
      </w:r>
      <w:r w:rsidR="00EA6940">
        <w:rPr>
          <w:rFonts w:ascii="Assistant" w:hAnsi="Assistant" w:cs="Assistant"/>
          <w:sz w:val="28"/>
          <w:szCs w:val="28"/>
        </w:rPr>
        <w:t>de</w:t>
      </w:r>
      <w:r>
        <w:rPr>
          <w:rFonts w:ascii="Assistant" w:hAnsi="Assistant" w:cs="Assistant"/>
          <w:sz w:val="28"/>
          <w:szCs w:val="28"/>
        </w:rPr>
        <w:t xml:space="preserve"> </w:t>
      </w:r>
      <w:r w:rsidR="00EA6940">
        <w:rPr>
          <w:rFonts w:ascii="Assistant" w:hAnsi="Assistant" w:cs="Assistant"/>
          <w:sz w:val="28"/>
          <w:szCs w:val="28"/>
        </w:rPr>
        <w:t>Span</w:t>
      </w:r>
      <w:r w:rsidR="00981AF4">
        <w:rPr>
          <w:rFonts w:ascii="Assistant" w:hAnsi="Assistant" w:cs="Assistant"/>
          <w:sz w:val="28"/>
          <w:szCs w:val="28"/>
        </w:rPr>
        <w:t>p</w:t>
      </w:r>
      <w:r>
        <w:rPr>
          <w:rFonts w:ascii="Assistant" w:hAnsi="Assistant" w:cs="Assistant"/>
          <w:sz w:val="28"/>
          <w:szCs w:val="28"/>
        </w:rPr>
        <w:t xml:space="preserve">latte </w:t>
      </w:r>
      <w:r w:rsidR="00EA6940">
        <w:rPr>
          <w:rFonts w:ascii="Assistant" w:hAnsi="Assistant" w:cs="Assistant"/>
          <w:sz w:val="28"/>
          <w:szCs w:val="28"/>
        </w:rPr>
        <w:t xml:space="preserve">für </w:t>
      </w:r>
      <w:r w:rsidR="00BA45F8">
        <w:rPr>
          <w:rFonts w:ascii="Assistant" w:hAnsi="Assistant" w:cs="Assistant"/>
          <w:sz w:val="28"/>
          <w:szCs w:val="28"/>
        </w:rPr>
        <w:t>Tische</w:t>
      </w:r>
      <w:r>
        <w:rPr>
          <w:rFonts w:ascii="Assistant" w:hAnsi="Assistant" w:cs="Assistant"/>
          <w:sz w:val="28"/>
          <w:szCs w:val="28"/>
        </w:rPr>
        <w:t xml:space="preserve"> und Kastenmöbel </w:t>
      </w:r>
      <w:r w:rsidR="00EA6940">
        <w:rPr>
          <w:rFonts w:ascii="Assistant" w:hAnsi="Assistant" w:cs="Assistant"/>
          <w:sz w:val="28"/>
          <w:szCs w:val="28"/>
        </w:rPr>
        <w:t>ins Programm</w:t>
      </w:r>
      <w:r>
        <w:rPr>
          <w:rFonts w:ascii="Assistant" w:hAnsi="Assistant" w:cs="Assistant"/>
          <w:sz w:val="28"/>
          <w:szCs w:val="28"/>
        </w:rPr>
        <w:t xml:space="preserve">. Mit dieser Innovation geht WINI einen weiteren Schritt in Richtung nachhaltige </w:t>
      </w:r>
      <w:r w:rsidR="00EA6940">
        <w:rPr>
          <w:rFonts w:ascii="Assistant" w:hAnsi="Assistant" w:cs="Assistant"/>
          <w:sz w:val="28"/>
          <w:szCs w:val="28"/>
        </w:rPr>
        <w:t>Büromöbel</w:t>
      </w:r>
      <w:r>
        <w:rPr>
          <w:rFonts w:ascii="Assistant" w:hAnsi="Assistant" w:cs="Assistant"/>
          <w:sz w:val="28"/>
          <w:szCs w:val="28"/>
        </w:rPr>
        <w:t>herstell</w:t>
      </w:r>
      <w:r w:rsidR="00BA45F8">
        <w:rPr>
          <w:rFonts w:ascii="Assistant" w:hAnsi="Assistant" w:cs="Assistant"/>
          <w:sz w:val="28"/>
          <w:szCs w:val="28"/>
        </w:rPr>
        <w:t>ung</w:t>
      </w:r>
      <w:r>
        <w:rPr>
          <w:rFonts w:ascii="Assistant" w:hAnsi="Assistant" w:cs="Assistant"/>
          <w:sz w:val="28"/>
          <w:szCs w:val="28"/>
        </w:rPr>
        <w:t>.</w:t>
      </w:r>
    </w:p>
    <w:p w14:paraId="207A65E8" w14:textId="0A983227" w:rsidR="00B31CE8" w:rsidRPr="00217209" w:rsidRDefault="004C7179" w:rsidP="00217209">
      <w:pPr>
        <w:rPr>
          <w:rFonts w:ascii="Assistant" w:hAnsi="Assistant" w:cs="Assistant"/>
          <w:sz w:val="20"/>
          <w:szCs w:val="20"/>
        </w:rPr>
      </w:pPr>
      <w:r w:rsidRPr="0097649F">
        <w:rPr>
          <w:rFonts w:ascii="Assistant" w:hAnsi="Assistant" w:cs="Assistant"/>
          <w:sz w:val="20"/>
          <w:szCs w:val="20"/>
        </w:rPr>
        <w:t xml:space="preserve">Das Problem: </w:t>
      </w:r>
      <w:r w:rsidR="00553956" w:rsidRPr="0097649F">
        <w:rPr>
          <w:rFonts w:ascii="Assistant" w:hAnsi="Assistant" w:cs="Assistant"/>
          <w:sz w:val="20"/>
          <w:szCs w:val="20"/>
        </w:rPr>
        <w:t>Allein in Europa landen etwa 6 Millionen Tonnen Altholz jährlich in den Deponien und setzen bei thermischer Verwertung gebundenes CO</w:t>
      </w:r>
      <w:r w:rsidR="00553956" w:rsidRPr="0097649F">
        <w:rPr>
          <w:rFonts w:ascii="Assistant" w:hAnsi="Assistant" w:cs="Assistant"/>
          <w:sz w:val="20"/>
          <w:szCs w:val="20"/>
          <w:vertAlign w:val="subscript"/>
        </w:rPr>
        <w:t>2</w:t>
      </w:r>
      <w:r w:rsidR="00553956" w:rsidRPr="0097649F">
        <w:rPr>
          <w:rFonts w:ascii="Assistant" w:hAnsi="Assistant" w:cs="Assistant"/>
          <w:sz w:val="20"/>
          <w:szCs w:val="20"/>
        </w:rPr>
        <w:t xml:space="preserve"> wieder frei. </w:t>
      </w:r>
      <w:r w:rsidR="00913AEC" w:rsidRPr="0097649F">
        <w:rPr>
          <w:rFonts w:ascii="Assistant" w:hAnsi="Assistant" w:cs="Assistant"/>
          <w:sz w:val="20"/>
          <w:szCs w:val="20"/>
        </w:rPr>
        <w:t xml:space="preserve">Der </w:t>
      </w:r>
      <w:proofErr w:type="gramStart"/>
      <w:r w:rsidR="00913AEC" w:rsidRPr="0097649F">
        <w:rPr>
          <w:rFonts w:ascii="Assistant" w:hAnsi="Assistant" w:cs="Assistant"/>
          <w:sz w:val="20"/>
          <w:szCs w:val="20"/>
        </w:rPr>
        <w:t>SARA</w:t>
      </w:r>
      <w:r w:rsidR="00BA45F8" w:rsidRPr="0097649F">
        <w:rPr>
          <w:rFonts w:ascii="Assistant" w:hAnsi="Assistant" w:cs="Assistant"/>
          <w:sz w:val="20"/>
          <w:szCs w:val="20"/>
        </w:rPr>
        <w:t xml:space="preserve"> Lösungsansatz</w:t>
      </w:r>
      <w:proofErr w:type="gramEnd"/>
      <w:r w:rsidR="00BA45F8" w:rsidRPr="0097649F">
        <w:rPr>
          <w:rFonts w:ascii="Assistant" w:hAnsi="Assistant" w:cs="Assistant"/>
          <w:sz w:val="20"/>
          <w:szCs w:val="20"/>
        </w:rPr>
        <w:t xml:space="preserve">: </w:t>
      </w:r>
      <w:r w:rsidR="0004319A" w:rsidRPr="0097649F">
        <w:rPr>
          <w:rFonts w:ascii="Assistant" w:hAnsi="Assistant" w:cs="Assistant"/>
          <w:sz w:val="20"/>
          <w:szCs w:val="20"/>
        </w:rPr>
        <w:t>Die</w:t>
      </w:r>
      <w:r w:rsidR="00EA6940" w:rsidRPr="0097649F">
        <w:rPr>
          <w:rFonts w:ascii="Assistant" w:hAnsi="Assistant" w:cs="Assistant"/>
          <w:sz w:val="20"/>
          <w:szCs w:val="20"/>
        </w:rPr>
        <w:t xml:space="preserve"> </w:t>
      </w:r>
      <w:r w:rsidR="00BA45F8" w:rsidRPr="0097649F">
        <w:rPr>
          <w:rFonts w:ascii="Assistant" w:hAnsi="Assistant" w:cs="Assistant"/>
          <w:sz w:val="20"/>
          <w:szCs w:val="20"/>
        </w:rPr>
        <w:t>Produktion</w:t>
      </w:r>
      <w:r w:rsidR="00EA6940" w:rsidRPr="0097649F">
        <w:rPr>
          <w:rFonts w:ascii="Assistant" w:hAnsi="Assistant" w:cs="Assistant"/>
          <w:sz w:val="20"/>
          <w:szCs w:val="20"/>
        </w:rPr>
        <w:t xml:space="preserve"> </w:t>
      </w:r>
      <w:r w:rsidR="00553956" w:rsidRPr="0097649F">
        <w:rPr>
          <w:rFonts w:ascii="Assistant" w:hAnsi="Assistant" w:cs="Assistant"/>
          <w:sz w:val="20"/>
          <w:szCs w:val="20"/>
        </w:rPr>
        <w:t>neue</w:t>
      </w:r>
      <w:r w:rsidR="00EA6940" w:rsidRPr="0097649F">
        <w:rPr>
          <w:rFonts w:ascii="Assistant" w:hAnsi="Assistant" w:cs="Assistant"/>
          <w:sz w:val="20"/>
          <w:szCs w:val="20"/>
        </w:rPr>
        <w:t>r</w:t>
      </w:r>
      <w:r w:rsidR="00553956" w:rsidRPr="0097649F">
        <w:rPr>
          <w:rFonts w:ascii="Assistant" w:hAnsi="Assistant" w:cs="Assistant"/>
          <w:sz w:val="20"/>
          <w:szCs w:val="20"/>
        </w:rPr>
        <w:t xml:space="preserve"> Spanplatten aus bereits gebrauchtem Holz</w:t>
      </w:r>
      <w:r w:rsidR="00913AEC" w:rsidRPr="0097649F">
        <w:rPr>
          <w:rFonts w:ascii="Assistant" w:hAnsi="Assistant" w:cs="Assistant"/>
          <w:sz w:val="20"/>
          <w:szCs w:val="20"/>
        </w:rPr>
        <w:t>, um die Waldabholzung</w:t>
      </w:r>
      <w:r w:rsidR="00BA45F8" w:rsidRPr="0097649F">
        <w:rPr>
          <w:rFonts w:ascii="Assistant" w:hAnsi="Assistant" w:cs="Assistant"/>
          <w:sz w:val="20"/>
          <w:szCs w:val="20"/>
        </w:rPr>
        <w:t xml:space="preserve"> </w:t>
      </w:r>
      <w:r w:rsidR="00913AEC" w:rsidRPr="0097649F">
        <w:rPr>
          <w:rFonts w:ascii="Assistant" w:hAnsi="Assistant" w:cs="Assistant"/>
          <w:sz w:val="20"/>
          <w:szCs w:val="20"/>
        </w:rPr>
        <w:t xml:space="preserve">zu </w:t>
      </w:r>
      <w:r w:rsidR="00BA45F8" w:rsidRPr="0097649F">
        <w:rPr>
          <w:rFonts w:ascii="Assistant" w:hAnsi="Assistant" w:cs="Assistant"/>
          <w:sz w:val="20"/>
          <w:szCs w:val="20"/>
        </w:rPr>
        <w:t>reduzier</w:t>
      </w:r>
      <w:r w:rsidR="00913AEC" w:rsidRPr="0097649F">
        <w:rPr>
          <w:rFonts w:ascii="Assistant" w:hAnsi="Assistant" w:cs="Assistant"/>
          <w:sz w:val="20"/>
          <w:szCs w:val="20"/>
        </w:rPr>
        <w:t>en</w:t>
      </w:r>
      <w:r w:rsidR="00BA45F8" w:rsidRPr="0097649F">
        <w:rPr>
          <w:rFonts w:ascii="Assistant" w:hAnsi="Assistant" w:cs="Assistant"/>
          <w:sz w:val="20"/>
          <w:szCs w:val="20"/>
        </w:rPr>
        <w:t xml:space="preserve"> und </w:t>
      </w:r>
      <w:r w:rsidR="00913AEC" w:rsidRPr="0097649F">
        <w:rPr>
          <w:rFonts w:ascii="Assistant" w:hAnsi="Assistant" w:cs="Assistant"/>
          <w:sz w:val="20"/>
          <w:szCs w:val="20"/>
        </w:rPr>
        <w:t xml:space="preserve">gleichzeitig </w:t>
      </w:r>
      <w:r w:rsidR="0097649F">
        <w:rPr>
          <w:rFonts w:ascii="Assistant" w:hAnsi="Assistant" w:cs="Assistant"/>
          <w:sz w:val="20"/>
          <w:szCs w:val="20"/>
        </w:rPr>
        <w:t xml:space="preserve">das </w:t>
      </w:r>
      <w:r w:rsidR="00913AEC" w:rsidRPr="0097649F">
        <w:rPr>
          <w:rFonts w:ascii="Assistant" w:hAnsi="Assistant" w:cs="Assistant"/>
          <w:sz w:val="20"/>
          <w:szCs w:val="20"/>
        </w:rPr>
        <w:t>Altholz</w:t>
      </w:r>
      <w:r w:rsidR="00BA45F8" w:rsidRPr="0097649F">
        <w:rPr>
          <w:rFonts w:ascii="Assistant" w:hAnsi="Assistant" w:cs="Assistant"/>
          <w:sz w:val="20"/>
          <w:szCs w:val="20"/>
        </w:rPr>
        <w:t xml:space="preserve"> w</w:t>
      </w:r>
      <w:r w:rsidR="0097649F">
        <w:rPr>
          <w:rFonts w:ascii="Assistant" w:hAnsi="Assistant" w:cs="Assistant"/>
          <w:sz w:val="20"/>
          <w:szCs w:val="20"/>
        </w:rPr>
        <w:t>eiter</w:t>
      </w:r>
      <w:r w:rsidR="00913AEC" w:rsidRPr="0097649F">
        <w:rPr>
          <w:rFonts w:ascii="Assistant" w:hAnsi="Assistant" w:cs="Assistant"/>
          <w:sz w:val="20"/>
          <w:szCs w:val="20"/>
        </w:rPr>
        <w:t>zu</w:t>
      </w:r>
      <w:r w:rsidR="00BA45F8" w:rsidRPr="0097649F">
        <w:rPr>
          <w:rFonts w:ascii="Assistant" w:hAnsi="Assistant" w:cs="Assistant"/>
          <w:sz w:val="20"/>
          <w:szCs w:val="20"/>
        </w:rPr>
        <w:t>verwende</w:t>
      </w:r>
      <w:r w:rsidR="00913AEC" w:rsidRPr="0097649F">
        <w:rPr>
          <w:rFonts w:ascii="Assistant" w:hAnsi="Assistant" w:cs="Assistant"/>
          <w:sz w:val="20"/>
          <w:szCs w:val="20"/>
        </w:rPr>
        <w:t>n</w:t>
      </w:r>
      <w:r w:rsidR="0097649F">
        <w:rPr>
          <w:rFonts w:ascii="Assistant" w:hAnsi="Assistant" w:cs="Assistant"/>
          <w:sz w:val="20"/>
          <w:szCs w:val="20"/>
        </w:rPr>
        <w:t xml:space="preserve"> und zu recyceln</w:t>
      </w:r>
      <w:r w:rsidR="00BA45F8" w:rsidRPr="0097649F">
        <w:rPr>
          <w:rFonts w:ascii="Assistant" w:hAnsi="Assistant" w:cs="Assistant"/>
          <w:sz w:val="20"/>
          <w:szCs w:val="20"/>
        </w:rPr>
        <w:t>.</w:t>
      </w:r>
    </w:p>
    <w:p w14:paraId="12741E75" w14:textId="62270738" w:rsidR="00EA6940" w:rsidRPr="005135B5" w:rsidRDefault="00EA6940" w:rsidP="00B31CE8">
      <w:pPr>
        <w:rPr>
          <w:rFonts w:ascii="Assistant" w:hAnsi="Assistant" w:cs="Assistant"/>
          <w:b/>
          <w:bCs/>
          <w:sz w:val="20"/>
          <w:szCs w:val="20"/>
        </w:rPr>
      </w:pPr>
      <w:proofErr w:type="spellStart"/>
      <w:r w:rsidRPr="005135B5">
        <w:rPr>
          <w:rFonts w:ascii="Assistant" w:hAnsi="Assistant" w:cs="Assistant"/>
          <w:b/>
          <w:bCs/>
          <w:sz w:val="20"/>
          <w:szCs w:val="20"/>
        </w:rPr>
        <w:t>Reduce</w:t>
      </w:r>
      <w:proofErr w:type="spellEnd"/>
      <w:r w:rsidRPr="005135B5">
        <w:rPr>
          <w:rFonts w:ascii="Assistant" w:hAnsi="Assistant" w:cs="Assistant"/>
          <w:b/>
          <w:bCs/>
          <w:sz w:val="20"/>
          <w:szCs w:val="20"/>
        </w:rPr>
        <w:t>. Reuse. Recycle.</w:t>
      </w:r>
    </w:p>
    <w:p w14:paraId="56E19AB2" w14:textId="0C5E5086" w:rsidR="00553956" w:rsidRPr="0097649F" w:rsidRDefault="00553956" w:rsidP="005D08F1">
      <w:pPr>
        <w:rPr>
          <w:rFonts w:ascii="Assistant" w:hAnsi="Assistant" w:cs="Assistant"/>
          <w:sz w:val="20"/>
          <w:szCs w:val="20"/>
        </w:rPr>
      </w:pPr>
      <w:r w:rsidRPr="0097649F">
        <w:rPr>
          <w:rFonts w:ascii="Assistant" w:hAnsi="Assistant" w:cs="Assistant"/>
          <w:sz w:val="20"/>
          <w:szCs w:val="20"/>
        </w:rPr>
        <w:t xml:space="preserve">Mit der neuen </w:t>
      </w:r>
      <w:proofErr w:type="gramStart"/>
      <w:r w:rsidRPr="0097649F">
        <w:rPr>
          <w:rFonts w:ascii="Assistant" w:hAnsi="Assistant" w:cs="Assistant"/>
          <w:sz w:val="20"/>
          <w:szCs w:val="20"/>
        </w:rPr>
        <w:t>SARA Platte</w:t>
      </w:r>
      <w:proofErr w:type="gramEnd"/>
      <w:r w:rsidRPr="0097649F">
        <w:rPr>
          <w:rFonts w:ascii="Assistant" w:hAnsi="Assistant" w:cs="Assistant"/>
          <w:sz w:val="20"/>
          <w:szCs w:val="20"/>
        </w:rPr>
        <w:t xml:space="preserve"> bietet WINI umweltbewussten Kunden eine Möglichkeit, </w:t>
      </w:r>
      <w:r w:rsidR="00EA6940" w:rsidRPr="0097649F">
        <w:rPr>
          <w:rFonts w:ascii="Assistant" w:hAnsi="Assistant" w:cs="Assistant"/>
          <w:sz w:val="20"/>
          <w:szCs w:val="20"/>
        </w:rPr>
        <w:t xml:space="preserve">Ressourcen zu schonen und die Ökobilanz zu </w:t>
      </w:r>
      <w:r w:rsidR="005E34E4" w:rsidRPr="0097649F">
        <w:rPr>
          <w:rFonts w:ascii="Assistant" w:hAnsi="Assistant" w:cs="Assistant"/>
          <w:sz w:val="20"/>
          <w:szCs w:val="20"/>
        </w:rPr>
        <w:t>optimieren</w:t>
      </w:r>
      <w:r w:rsidR="00EA6940" w:rsidRPr="0097649F">
        <w:rPr>
          <w:rFonts w:ascii="Assistant" w:hAnsi="Assistant" w:cs="Assistant"/>
          <w:sz w:val="20"/>
          <w:szCs w:val="20"/>
        </w:rPr>
        <w:t xml:space="preserve">. Die </w:t>
      </w:r>
      <w:proofErr w:type="gramStart"/>
      <w:r w:rsidR="00EA6940" w:rsidRPr="0097649F">
        <w:rPr>
          <w:rFonts w:ascii="Assistant" w:hAnsi="Assistant" w:cs="Assistant"/>
          <w:sz w:val="20"/>
          <w:szCs w:val="20"/>
        </w:rPr>
        <w:t>SARA Platte</w:t>
      </w:r>
      <w:proofErr w:type="gramEnd"/>
      <w:r w:rsidR="00EA6940" w:rsidRPr="0097649F">
        <w:rPr>
          <w:rFonts w:ascii="Assistant" w:hAnsi="Assistant" w:cs="Assistant"/>
          <w:sz w:val="20"/>
          <w:szCs w:val="20"/>
        </w:rPr>
        <w:t xml:space="preserve"> wird ohne Verwendung neu geschlagener Hölzer produziert und </w:t>
      </w:r>
      <w:r w:rsidR="00684D1F" w:rsidRPr="0097649F">
        <w:rPr>
          <w:rFonts w:ascii="Assistant" w:hAnsi="Assistant" w:cs="Assistant"/>
          <w:sz w:val="20"/>
          <w:szCs w:val="20"/>
        </w:rPr>
        <w:t xml:space="preserve">greift der </w:t>
      </w:r>
      <w:r w:rsidR="00684D1F">
        <w:rPr>
          <w:rFonts w:ascii="Assistant" w:hAnsi="Assistant" w:cs="Assistant"/>
          <w:sz w:val="20"/>
          <w:szCs w:val="20"/>
        </w:rPr>
        <w:t>verpflichtenden</w:t>
      </w:r>
      <w:r w:rsidR="00684D1F" w:rsidRPr="0097649F">
        <w:rPr>
          <w:rFonts w:ascii="Assistant" w:hAnsi="Assistant" w:cs="Assistant"/>
          <w:sz w:val="20"/>
          <w:szCs w:val="20"/>
        </w:rPr>
        <w:t xml:space="preserve"> </w:t>
      </w:r>
      <w:r w:rsidR="00684D1F" w:rsidRPr="00137419">
        <w:rPr>
          <w:rFonts w:ascii="Assistant" w:hAnsi="Assistant" w:cs="Assistant"/>
          <w:sz w:val="20"/>
          <w:szCs w:val="20"/>
        </w:rPr>
        <w:t>EU-Verordnung zu entwaldungsfreien Lieferketten</w:t>
      </w:r>
      <w:r w:rsidR="00684D1F">
        <w:rPr>
          <w:rFonts w:ascii="Assistant" w:hAnsi="Assistant" w:cs="Assistant"/>
          <w:sz w:val="20"/>
          <w:szCs w:val="20"/>
        </w:rPr>
        <w:t xml:space="preserve"> für alle Unternehmen ab Mitte 2025 vor</w:t>
      </w:r>
      <w:r w:rsidR="00EA6940" w:rsidRPr="0097649F">
        <w:rPr>
          <w:rFonts w:ascii="Assistant" w:hAnsi="Assistant" w:cs="Assistant"/>
          <w:sz w:val="20"/>
          <w:szCs w:val="20"/>
        </w:rPr>
        <w:t>. Zudem wird mit der in</w:t>
      </w:r>
      <w:r w:rsidR="00FF3332" w:rsidRPr="0097649F">
        <w:rPr>
          <w:rFonts w:ascii="Assistant" w:hAnsi="Assistant" w:cs="Assistant"/>
          <w:sz w:val="20"/>
          <w:szCs w:val="20"/>
        </w:rPr>
        <w:t xml:space="preserve"> den langlebigen</w:t>
      </w:r>
      <w:r w:rsidR="00EA6940" w:rsidRPr="0097649F">
        <w:rPr>
          <w:rFonts w:ascii="Assistant" w:hAnsi="Assistant" w:cs="Assistant"/>
          <w:sz w:val="20"/>
          <w:szCs w:val="20"/>
        </w:rPr>
        <w:t xml:space="preserve"> </w:t>
      </w:r>
      <w:proofErr w:type="gramStart"/>
      <w:r w:rsidR="00EA6940" w:rsidRPr="0097649F">
        <w:rPr>
          <w:rFonts w:ascii="Assistant" w:hAnsi="Assistant" w:cs="Assistant"/>
          <w:sz w:val="20"/>
          <w:szCs w:val="20"/>
        </w:rPr>
        <w:t>WINI Möbel</w:t>
      </w:r>
      <w:r w:rsidR="00FF3332" w:rsidRPr="0097649F">
        <w:rPr>
          <w:rFonts w:ascii="Assistant" w:hAnsi="Assistant" w:cs="Assistant"/>
          <w:sz w:val="20"/>
          <w:szCs w:val="20"/>
        </w:rPr>
        <w:t>n</w:t>
      </w:r>
      <w:proofErr w:type="gramEnd"/>
      <w:r w:rsidR="00EA6940" w:rsidRPr="0097649F">
        <w:rPr>
          <w:rFonts w:ascii="Assistant" w:hAnsi="Assistant" w:cs="Assistant"/>
          <w:sz w:val="20"/>
          <w:szCs w:val="20"/>
        </w:rPr>
        <w:t xml:space="preserve"> verwendeten SARA Platte die CO</w:t>
      </w:r>
      <w:r w:rsidR="00EA6940" w:rsidRPr="0097649F">
        <w:rPr>
          <w:rFonts w:ascii="Assistant" w:hAnsi="Assistant" w:cs="Assistant"/>
          <w:sz w:val="20"/>
          <w:szCs w:val="20"/>
          <w:vertAlign w:val="subscript"/>
        </w:rPr>
        <w:t>2</w:t>
      </w:r>
      <w:r w:rsidR="00EA6940" w:rsidRPr="0097649F">
        <w:rPr>
          <w:rFonts w:ascii="Assistant" w:hAnsi="Assistant" w:cs="Assistant"/>
          <w:sz w:val="20"/>
          <w:szCs w:val="20"/>
        </w:rPr>
        <w:t>-Bindung im Altholz um Jahre bis Jahrzehnte verlängert.</w:t>
      </w:r>
    </w:p>
    <w:p w14:paraId="73F3A085" w14:textId="2AA3C940" w:rsidR="00FF3332" w:rsidRPr="005135B5" w:rsidRDefault="00FF3332" w:rsidP="005D08F1">
      <w:pPr>
        <w:rPr>
          <w:rFonts w:ascii="Assistant" w:hAnsi="Assistant" w:cs="Assistant"/>
          <w:b/>
          <w:bCs/>
          <w:sz w:val="20"/>
          <w:szCs w:val="20"/>
        </w:rPr>
      </w:pPr>
      <w:r w:rsidRPr="005135B5">
        <w:rPr>
          <w:rFonts w:ascii="Assistant" w:hAnsi="Assistant" w:cs="Assistant"/>
          <w:b/>
          <w:bCs/>
          <w:sz w:val="20"/>
          <w:szCs w:val="20"/>
        </w:rPr>
        <w:t>Im Kreislauf gedacht</w:t>
      </w:r>
    </w:p>
    <w:p w14:paraId="037CE371" w14:textId="0BC8C0BD" w:rsidR="00EA6940" w:rsidRPr="0097649F" w:rsidRDefault="00EA6940" w:rsidP="005D08F1">
      <w:pPr>
        <w:rPr>
          <w:rFonts w:ascii="Assistant" w:hAnsi="Assistant" w:cs="Assistant"/>
          <w:sz w:val="20"/>
          <w:szCs w:val="20"/>
        </w:rPr>
      </w:pPr>
      <w:r w:rsidRPr="0097649F">
        <w:rPr>
          <w:rFonts w:ascii="Assistant" w:hAnsi="Assistant" w:cs="Assistant"/>
          <w:sz w:val="20"/>
          <w:szCs w:val="20"/>
        </w:rPr>
        <w:t xml:space="preserve">Für SARA wird Altholz </w:t>
      </w:r>
      <w:r w:rsidR="00B2148C" w:rsidRPr="0097649F">
        <w:rPr>
          <w:rFonts w:ascii="Assistant" w:hAnsi="Assistant" w:cs="Assistant"/>
          <w:sz w:val="20"/>
          <w:szCs w:val="20"/>
        </w:rPr>
        <w:t xml:space="preserve">(alte Möbel, Fenster, Türen, Paletten, Bauholz, etc.) </w:t>
      </w:r>
      <w:r w:rsidRPr="0097649F">
        <w:rPr>
          <w:rFonts w:ascii="Assistant" w:hAnsi="Assistant" w:cs="Assistant"/>
          <w:sz w:val="20"/>
          <w:szCs w:val="20"/>
        </w:rPr>
        <w:t>zerspant und zu neuen, hochwertigen Möbelbauplatten verarbeitet. Die dem Altholz anhaftenden Materialien</w:t>
      </w:r>
      <w:r w:rsidR="00FF3332" w:rsidRPr="0097649F">
        <w:rPr>
          <w:rFonts w:ascii="Assistant" w:hAnsi="Assistant" w:cs="Assistant"/>
          <w:sz w:val="20"/>
          <w:szCs w:val="20"/>
        </w:rPr>
        <w:t>,</w:t>
      </w:r>
      <w:r w:rsidRPr="0097649F">
        <w:rPr>
          <w:rFonts w:ascii="Assistant" w:hAnsi="Assistant" w:cs="Assistant"/>
          <w:sz w:val="20"/>
          <w:szCs w:val="20"/>
        </w:rPr>
        <w:t xml:space="preserve"> wie zum Beispiel Glas, Stahl, Aluminium und Steine</w:t>
      </w:r>
      <w:r w:rsidR="00FF3332" w:rsidRPr="0097649F">
        <w:rPr>
          <w:rFonts w:ascii="Assistant" w:hAnsi="Assistant" w:cs="Assistant"/>
          <w:sz w:val="20"/>
          <w:szCs w:val="20"/>
        </w:rPr>
        <w:t>,</w:t>
      </w:r>
      <w:r w:rsidRPr="0097649F">
        <w:rPr>
          <w:rFonts w:ascii="Assistant" w:hAnsi="Assistant" w:cs="Assistant"/>
          <w:sz w:val="20"/>
          <w:szCs w:val="20"/>
        </w:rPr>
        <w:t xml:space="preserve"> werden im Aufarbeitungsprozess sortenrein getrennt und dem Recycling zugeführt.</w:t>
      </w:r>
      <w:r w:rsidR="00FF3332" w:rsidRPr="0097649F">
        <w:rPr>
          <w:rFonts w:ascii="Assistant" w:hAnsi="Assistant" w:cs="Assistant"/>
          <w:sz w:val="20"/>
          <w:szCs w:val="20"/>
        </w:rPr>
        <w:t xml:space="preserve"> Tischplatten und Schränke werden am Ende ihrer Gebrauchsdauer wieder zum Rohstoff neuer Büromöbel.</w:t>
      </w:r>
    </w:p>
    <w:p w14:paraId="783773B5" w14:textId="605C569A" w:rsidR="0097649F" w:rsidRPr="00217209" w:rsidRDefault="0097649F" w:rsidP="0097649F">
      <w:pPr>
        <w:rPr>
          <w:rFonts w:ascii="Assistant" w:hAnsi="Assistant" w:cs="Assistant"/>
          <w:sz w:val="20"/>
          <w:szCs w:val="20"/>
        </w:rPr>
      </w:pPr>
      <w:r w:rsidRPr="005135B5">
        <w:rPr>
          <w:rFonts w:ascii="Assistant" w:hAnsi="Assistant" w:cs="Assistant"/>
          <w:b/>
          <w:bCs/>
          <w:sz w:val="20"/>
          <w:szCs w:val="20"/>
        </w:rPr>
        <w:t>Eigentlich ändert sich nichts. Und doch alles.</w:t>
      </w:r>
    </w:p>
    <w:p w14:paraId="025EE89C" w14:textId="08DF4AAE" w:rsidR="0097649F" w:rsidRPr="0097649F" w:rsidRDefault="0097649F" w:rsidP="0097649F">
      <w:pPr>
        <w:rPr>
          <w:rFonts w:ascii="Assistant" w:hAnsi="Assistant" w:cs="Assistant"/>
          <w:sz w:val="20"/>
          <w:szCs w:val="20"/>
        </w:rPr>
      </w:pPr>
      <w:r w:rsidRPr="0097649F">
        <w:rPr>
          <w:rFonts w:ascii="Assistant" w:hAnsi="Assistant" w:cs="Assistant"/>
          <w:sz w:val="20"/>
          <w:szCs w:val="20"/>
        </w:rPr>
        <w:t xml:space="preserve">Die neue </w:t>
      </w:r>
      <w:proofErr w:type="gramStart"/>
      <w:r w:rsidRPr="0097649F">
        <w:rPr>
          <w:rFonts w:ascii="Assistant" w:hAnsi="Assistant" w:cs="Assistant"/>
          <w:sz w:val="20"/>
          <w:szCs w:val="20"/>
        </w:rPr>
        <w:t>SARA Platte</w:t>
      </w:r>
      <w:proofErr w:type="gramEnd"/>
      <w:r w:rsidRPr="0097649F">
        <w:rPr>
          <w:rFonts w:ascii="Assistant" w:hAnsi="Assistant" w:cs="Assistant"/>
          <w:sz w:val="20"/>
          <w:szCs w:val="20"/>
        </w:rPr>
        <w:t xml:space="preserve"> unterscheidet sich äußerlich und in ihren Eigenschaften nicht von herkömmlichen Spanplatten. Sie erfüllt die E05-Norm und ist FSC- sowie PEFC-zertifiziert. SARA ist in </w:t>
      </w:r>
      <w:r w:rsidR="00EA201A">
        <w:rPr>
          <w:rFonts w:ascii="Assistant" w:hAnsi="Assistant" w:cs="Assistant"/>
          <w:sz w:val="20"/>
          <w:szCs w:val="20"/>
        </w:rPr>
        <w:t xml:space="preserve">allen </w:t>
      </w:r>
      <w:proofErr w:type="gramStart"/>
      <w:r w:rsidR="00EA201A">
        <w:rPr>
          <w:rFonts w:ascii="Assistant" w:hAnsi="Assistant" w:cs="Assistant"/>
          <w:sz w:val="20"/>
          <w:szCs w:val="20"/>
        </w:rPr>
        <w:t>WINI</w:t>
      </w:r>
      <w:r w:rsidRPr="0097649F">
        <w:rPr>
          <w:rFonts w:ascii="Assistant" w:hAnsi="Assistant" w:cs="Assistant"/>
          <w:sz w:val="20"/>
          <w:szCs w:val="20"/>
        </w:rPr>
        <w:t xml:space="preserve"> Plattenstärken</w:t>
      </w:r>
      <w:proofErr w:type="gramEnd"/>
      <w:r w:rsidRPr="0097649F">
        <w:rPr>
          <w:rFonts w:ascii="Assistant" w:hAnsi="Assistant" w:cs="Assistant"/>
          <w:sz w:val="20"/>
          <w:szCs w:val="20"/>
        </w:rPr>
        <w:t xml:space="preserve"> und vier Standardfarben erhältlich. </w:t>
      </w:r>
      <w:r w:rsidR="00EA201A">
        <w:rPr>
          <w:rStyle w:val="apple-converted-space"/>
          <w:rFonts w:ascii="Calibri" w:hAnsi="Calibri" w:cs="Calibri"/>
          <w:color w:val="000000"/>
        </w:rPr>
        <w:t> </w:t>
      </w:r>
      <w:r w:rsidR="00EA201A">
        <w:rPr>
          <w:rFonts w:ascii="Assistant" w:hAnsi="Assistant" w:cs="Assistant" w:hint="cs"/>
          <w:color w:val="000000"/>
          <w:sz w:val="20"/>
          <w:szCs w:val="20"/>
        </w:rPr>
        <w:t>Auf Anfrage kann darüber hinaus mit dem gesamten Dekor-Farbspektrum von WINI gestaltet werden.</w:t>
      </w:r>
    </w:p>
    <w:p w14:paraId="56B5BDB4" w14:textId="286CBA56" w:rsidR="0097649F" w:rsidRPr="005135B5" w:rsidRDefault="0097649F" w:rsidP="00FF3332">
      <w:pPr>
        <w:rPr>
          <w:rFonts w:ascii="Assistant" w:hAnsi="Assistant" w:cs="Assistant"/>
          <w:b/>
          <w:bCs/>
          <w:sz w:val="20"/>
          <w:szCs w:val="20"/>
        </w:rPr>
      </w:pPr>
      <w:r w:rsidRPr="005135B5">
        <w:rPr>
          <w:rFonts w:ascii="Assistant" w:hAnsi="Assistant" w:cs="Assistant"/>
          <w:b/>
          <w:bCs/>
          <w:sz w:val="20"/>
          <w:szCs w:val="20"/>
        </w:rPr>
        <w:t>Umweltbewusstsein gemeinsam weiterentwickeln</w:t>
      </w:r>
    </w:p>
    <w:p w14:paraId="63C3DE94" w14:textId="77777777" w:rsidR="005135B5" w:rsidRPr="0097649F" w:rsidRDefault="005135B5" w:rsidP="005135B5">
      <w:pPr>
        <w:rPr>
          <w:rFonts w:ascii="Assistant" w:hAnsi="Assistant" w:cs="Assistant"/>
          <w:sz w:val="20"/>
          <w:szCs w:val="20"/>
        </w:rPr>
      </w:pPr>
      <w:r w:rsidRPr="0097649F">
        <w:rPr>
          <w:rFonts w:ascii="Assistant" w:hAnsi="Assistant" w:cs="Assistant"/>
          <w:sz w:val="20"/>
          <w:szCs w:val="20"/>
        </w:rPr>
        <w:t xml:space="preserve">WINI verfolgt gemeinsam mit Partnern und Zulieferern das Ziel, möglichst viele nachhaltige – im Idealfall sogar komplett kreislauffähige – Materialien bei der Möbelproduktion einzusetzen. So kommen </w:t>
      </w:r>
      <w:r>
        <w:rPr>
          <w:rFonts w:ascii="Assistant" w:hAnsi="Assistant" w:cs="Assistant"/>
          <w:sz w:val="20"/>
          <w:szCs w:val="20"/>
        </w:rPr>
        <w:t>beispielsweise nachwachsende Rohstoffe wie Kork, Bezugss</w:t>
      </w:r>
      <w:r w:rsidRPr="0097649F">
        <w:rPr>
          <w:rFonts w:ascii="Assistant" w:hAnsi="Assistant" w:cs="Assistant"/>
          <w:sz w:val="20"/>
          <w:szCs w:val="20"/>
        </w:rPr>
        <w:t>toffe, die aus Plastikmüll aus dem Ozean (SEEQUAL-Initiative) und recyceltem Kunststoff produziert werden, Polyestervlies, das zu großen Teilen aus recyceltem PET besteht oder Bauteile</w:t>
      </w:r>
      <w:r>
        <w:rPr>
          <w:rFonts w:ascii="Assistant" w:hAnsi="Assistant" w:cs="Assistant"/>
          <w:sz w:val="20"/>
          <w:szCs w:val="20"/>
        </w:rPr>
        <w:t xml:space="preserve"> </w:t>
      </w:r>
      <w:r w:rsidRPr="0097649F">
        <w:rPr>
          <w:rFonts w:ascii="Assistant" w:hAnsi="Assistant" w:cs="Assistant"/>
          <w:sz w:val="20"/>
          <w:szCs w:val="20"/>
        </w:rPr>
        <w:t xml:space="preserve">aus </w:t>
      </w:r>
      <w:r>
        <w:rPr>
          <w:rFonts w:ascii="Assistant" w:hAnsi="Assistant" w:cs="Assistant"/>
          <w:sz w:val="20"/>
          <w:szCs w:val="20"/>
        </w:rPr>
        <w:t xml:space="preserve">postindustriellem </w:t>
      </w:r>
      <w:r w:rsidRPr="0097649F">
        <w:rPr>
          <w:rFonts w:ascii="Assistant" w:hAnsi="Assistant" w:cs="Assistant"/>
          <w:sz w:val="20"/>
          <w:szCs w:val="20"/>
        </w:rPr>
        <w:t>Kunststoff zum Einsatz.</w:t>
      </w:r>
    </w:p>
    <w:p w14:paraId="597A673B" w14:textId="6812801D" w:rsidR="005D08F1" w:rsidRPr="0097649F" w:rsidRDefault="00913AEC" w:rsidP="005D08F1">
      <w:pPr>
        <w:rPr>
          <w:rFonts w:ascii="Assistant" w:hAnsi="Assistant" w:cs="Assistant"/>
          <w:sz w:val="20"/>
          <w:szCs w:val="20"/>
        </w:rPr>
      </w:pPr>
      <w:r w:rsidRPr="0097649F">
        <w:rPr>
          <w:rFonts w:ascii="Assistant" w:hAnsi="Assistant" w:cs="Assistant" w:hint="cs"/>
          <w:sz w:val="20"/>
          <w:szCs w:val="20"/>
        </w:rPr>
        <w:t>Mehr zu</w:t>
      </w:r>
      <w:r w:rsidR="0097649F" w:rsidRPr="0097649F">
        <w:rPr>
          <w:rFonts w:ascii="Assistant" w:hAnsi="Assistant" w:cs="Assistant" w:hint="cs"/>
          <w:sz w:val="20"/>
          <w:szCs w:val="20"/>
        </w:rPr>
        <w:t xml:space="preserve">r neuen </w:t>
      </w:r>
      <w:proofErr w:type="gramStart"/>
      <w:r w:rsidR="0097649F" w:rsidRPr="0097649F">
        <w:rPr>
          <w:rFonts w:ascii="Assistant" w:hAnsi="Assistant" w:cs="Assistant" w:hint="cs"/>
          <w:sz w:val="20"/>
          <w:szCs w:val="20"/>
        </w:rPr>
        <w:t>SARA Platte</w:t>
      </w:r>
      <w:proofErr w:type="gramEnd"/>
      <w:r w:rsidR="0097649F" w:rsidRPr="0097649F">
        <w:rPr>
          <w:rFonts w:ascii="Assistant" w:hAnsi="Assistant" w:cs="Assistant" w:hint="cs"/>
          <w:sz w:val="20"/>
          <w:szCs w:val="20"/>
        </w:rPr>
        <w:t xml:space="preserve"> von WINI: </w:t>
      </w:r>
      <w:hyperlink r:id="rId7" w:history="1">
        <w:r w:rsidR="0097649F" w:rsidRPr="0097649F">
          <w:rPr>
            <w:rStyle w:val="Hyperlink"/>
            <w:rFonts w:ascii="Assistant" w:hAnsi="Assistant" w:cs="Assistant" w:hint="cs"/>
            <w:sz w:val="20"/>
            <w:szCs w:val="20"/>
          </w:rPr>
          <w:t>www.wini.de/sara</w:t>
        </w:r>
      </w:hyperlink>
    </w:p>
    <w:p w14:paraId="2FDADE2A" w14:textId="3E4606E0" w:rsidR="007E3FC8" w:rsidRPr="005D08F1" w:rsidRDefault="007E3FC8" w:rsidP="007E3FC8">
      <w:pPr>
        <w:spacing w:before="100" w:beforeAutospacing="1" w:after="240" w:line="240" w:lineRule="auto"/>
        <w:rPr>
          <w:rFonts w:ascii="Assistant" w:hAnsi="Assistant" w:cs="Assistant"/>
          <w:b/>
          <w:color w:val="000000"/>
          <w:sz w:val="16"/>
          <w:szCs w:val="16"/>
        </w:rPr>
      </w:pPr>
      <w:r>
        <w:rPr>
          <w:rFonts w:ascii="Assistant" w:hAnsi="Assistant" w:cs="Assistant"/>
          <w:b/>
          <w:color w:val="000000"/>
          <w:sz w:val="16"/>
          <w:szCs w:val="16"/>
        </w:rPr>
        <w:t>2.</w:t>
      </w:r>
      <w:r w:rsidR="00FA6B00">
        <w:rPr>
          <w:rFonts w:ascii="Assistant" w:hAnsi="Assistant" w:cs="Assistant"/>
          <w:b/>
          <w:color w:val="000000"/>
          <w:sz w:val="16"/>
          <w:szCs w:val="16"/>
        </w:rPr>
        <w:t>5</w:t>
      </w:r>
      <w:r w:rsidR="00684D1F">
        <w:rPr>
          <w:rFonts w:ascii="Assistant" w:hAnsi="Assistant" w:cs="Assistant"/>
          <w:b/>
          <w:color w:val="000000"/>
          <w:sz w:val="16"/>
          <w:szCs w:val="16"/>
        </w:rPr>
        <w:t>71</w:t>
      </w:r>
      <w:r w:rsidRPr="005D08F1">
        <w:rPr>
          <w:rFonts w:ascii="Assistant" w:hAnsi="Assistant" w:cs="Assistant" w:hint="cs"/>
          <w:b/>
          <w:color w:val="000000"/>
          <w:sz w:val="16"/>
          <w:szCs w:val="16"/>
        </w:rPr>
        <w:t xml:space="preserve"> Zeichen mit Leerzeichen, </w:t>
      </w:r>
      <w:r>
        <w:rPr>
          <w:rFonts w:ascii="Assistant" w:hAnsi="Assistant" w:cs="Assistant"/>
          <w:b/>
          <w:color w:val="000000"/>
          <w:sz w:val="16"/>
          <w:szCs w:val="16"/>
        </w:rPr>
        <w:t>inkl.</w:t>
      </w:r>
      <w:r w:rsidRPr="005D08F1">
        <w:rPr>
          <w:rFonts w:ascii="Assistant" w:hAnsi="Assistant" w:cs="Assistant" w:hint="cs"/>
          <w:b/>
          <w:color w:val="000000"/>
          <w:sz w:val="16"/>
          <w:szCs w:val="16"/>
        </w:rPr>
        <w:t xml:space="preserve"> Head/Su</w:t>
      </w:r>
      <w:r w:rsidR="00A75692">
        <w:rPr>
          <w:rFonts w:ascii="Assistant" w:hAnsi="Assistant" w:cs="Assistant"/>
          <w:b/>
          <w:color w:val="000000"/>
          <w:sz w:val="16"/>
          <w:szCs w:val="16"/>
        </w:rPr>
        <w:t xml:space="preserve">b zzgl. </w:t>
      </w:r>
      <w:r w:rsidR="0097649F">
        <w:rPr>
          <w:rFonts w:ascii="Assistant" w:hAnsi="Assistant" w:cs="Assistant"/>
          <w:b/>
          <w:color w:val="000000"/>
          <w:sz w:val="16"/>
          <w:szCs w:val="16"/>
        </w:rPr>
        <w:t>Bildunterschrift</w:t>
      </w:r>
      <w:r w:rsidRPr="005D08F1">
        <w:rPr>
          <w:rFonts w:ascii="Assistant" w:hAnsi="Assistant" w:cs="Assistant" w:hint="cs"/>
          <w:b/>
          <w:color w:val="000000"/>
          <w:sz w:val="16"/>
          <w:szCs w:val="16"/>
        </w:rPr>
        <w:br/>
        <w:t>Bild zum Downloa</w:t>
      </w:r>
      <w:r>
        <w:rPr>
          <w:rFonts w:ascii="Assistant" w:hAnsi="Assistant" w:cs="Assistant"/>
          <w:b/>
          <w:color w:val="000000"/>
          <w:sz w:val="16"/>
          <w:szCs w:val="16"/>
        </w:rPr>
        <w:t xml:space="preserve">d: </w:t>
      </w:r>
      <w:r w:rsidR="00AF1060" w:rsidRPr="00AF1060">
        <w:rPr>
          <w:rFonts w:ascii="Assistant" w:hAnsi="Assistant" w:cs="Assistant"/>
          <w:b/>
          <w:color w:val="000000"/>
          <w:sz w:val="16"/>
          <w:szCs w:val="16"/>
        </w:rPr>
        <w:t>https://wini.canto.global/b/SCEUM</w:t>
      </w:r>
    </w:p>
    <w:p w14:paraId="187DDD2D" w14:textId="314B8B50" w:rsidR="007E3FC8" w:rsidRDefault="00217209" w:rsidP="005D08F1">
      <w:pPr>
        <w:rPr>
          <w:rFonts w:ascii="Assistant" w:hAnsi="Assistant" w:cs="Assistant"/>
        </w:rPr>
      </w:pPr>
      <w:r>
        <w:rPr>
          <w:rFonts w:ascii="Assistant" w:hAnsi="Assistant" w:cs="Assistant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83008" wp14:editId="5FBDC432">
                <wp:simplePos x="0" y="0"/>
                <wp:positionH relativeFrom="column">
                  <wp:posOffset>3017520</wp:posOffset>
                </wp:positionH>
                <wp:positionV relativeFrom="paragraph">
                  <wp:posOffset>5862955</wp:posOffset>
                </wp:positionV>
                <wp:extent cx="1850745" cy="541325"/>
                <wp:effectExtent l="0" t="0" r="3810" b="5080"/>
                <wp:wrapNone/>
                <wp:docPr id="157846194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745" cy="541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90105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A2A17" w14:textId="13589943" w:rsidR="00A75692" w:rsidRPr="00B31CE8" w:rsidRDefault="00A75692" w:rsidP="00A75692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Waldabholzung reduzieren, </w:t>
                            </w:r>
                            <w:r w:rsidR="007C261B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stattdessen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Altholz weiterverwenden und zu neuen Möbeln recyceln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83008" id="Rechteck 2" o:spid="_x0000_s1026" style="position:absolute;margin-left:237.6pt;margin-top:461.65pt;width:145.75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" fillcolor="#f2f2f2 [3052]" stroked="f" strokeweight=".25pt">
                <v:fill opacity="59110f"/>
                <v:textbox inset="1mm,1mm,1mm,1mm">
                  <w:txbxContent>
                    <w:p w14:paraId="0E9A2A17" w14:textId="13589943" w:rsidR="00A75692" w:rsidRPr="00B31CE8" w:rsidRDefault="00A75692" w:rsidP="00A75692">
                      <w:pPr>
                        <w:spacing w:after="0" w:line="240" w:lineRule="auto"/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Waldabholzung reduzieren, </w:t>
                      </w:r>
                      <w:r w:rsidR="007C261B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stattdessen 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Altholz weiterverwenden und zu neuen Möbeln recyceln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ssistant" w:hAnsi="Assistant" w:cs="Assistan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54AFF" wp14:editId="1871FFD5">
                <wp:simplePos x="0" y="0"/>
                <wp:positionH relativeFrom="column">
                  <wp:posOffset>108585</wp:posOffset>
                </wp:positionH>
                <wp:positionV relativeFrom="paragraph">
                  <wp:posOffset>5812155</wp:posOffset>
                </wp:positionV>
                <wp:extent cx="1704442" cy="541325"/>
                <wp:effectExtent l="0" t="0" r="0" b="5080"/>
                <wp:wrapNone/>
                <wp:docPr id="18715811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442" cy="541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90105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E5A8E" w14:textId="712F3148" w:rsidR="00B31CE8" w:rsidRPr="00B31CE8" w:rsidRDefault="00B31CE8" w:rsidP="00B31CE8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31CE8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Im Kreislauf gedacht: vom Altholz zum Gebrauchsmöbel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1CE8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und wieder zurück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54AFF" id="_x0000_s1027" style="position:absolute;margin-left:8.55pt;margin-top:457.65pt;width:134.2pt;height:4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" fillcolor="#f2f2f2 [3052]" stroked="f" strokeweight=".25pt">
                <v:fill opacity="59110f"/>
                <v:textbox inset="1mm,1mm,1mm,1mm">
                  <w:txbxContent>
                    <w:p w14:paraId="769E5A8E" w14:textId="712F3148" w:rsidR="00B31CE8" w:rsidRPr="00B31CE8" w:rsidRDefault="00B31CE8" w:rsidP="00B31CE8">
                      <w:pPr>
                        <w:spacing w:after="0" w:line="240" w:lineRule="auto"/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B31CE8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Im Kreislauf gedacht: vom Altholz zum Gebrauchsmöbel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B31CE8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und wieder zurück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ssistant" w:hAnsi="Assistant" w:cs="Assistan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D5CB1" wp14:editId="2AC1F6C9">
                <wp:simplePos x="0" y="0"/>
                <wp:positionH relativeFrom="column">
                  <wp:posOffset>109855</wp:posOffset>
                </wp:positionH>
                <wp:positionV relativeFrom="paragraph">
                  <wp:posOffset>2927350</wp:posOffset>
                </wp:positionV>
                <wp:extent cx="2590800" cy="532342"/>
                <wp:effectExtent l="0" t="0" r="0" b="1270"/>
                <wp:wrapNone/>
                <wp:docPr id="63571451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323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90105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D29F7" w14:textId="77777777" w:rsidR="00217209" w:rsidRPr="0081703E" w:rsidRDefault="00217209" w:rsidP="00217209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Nachhaltige Büromöbel: </w:t>
                            </w:r>
                            <w:r w:rsidRPr="0081703E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WINEA TEAMS Tisch und WINEA ELEMENTS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Insel </w:t>
                            </w:r>
                            <w:r w:rsidRPr="0081703E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mit </w:t>
                            </w:r>
                            <w:proofErr w:type="gramStart"/>
                            <w:r w:rsidRPr="0081703E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SARA Platte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proofErr w:type="gramEnd"/>
                            <w:r w:rsidRPr="0081703E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, Tischpaneel WINEA FLEX UP aus Polyestervlies mit Kork-Füßen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D5CB1" id="_x0000_s1028" style="position:absolute;margin-left:8.65pt;margin-top:230.5pt;width:204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" fillcolor="#f2f2f2 [3052]" stroked="f" strokeweight=".25pt">
                <v:fill opacity="59110f"/>
                <v:textbox inset="1mm,1mm,1mm,1mm">
                  <w:txbxContent>
                    <w:p w14:paraId="26FD29F7" w14:textId="77777777" w:rsidR="00217209" w:rsidRPr="0081703E" w:rsidRDefault="00217209" w:rsidP="00217209">
                      <w:pPr>
                        <w:spacing w:after="0" w:line="240" w:lineRule="auto"/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Nachhaltige Büromöbel: </w:t>
                      </w:r>
                      <w:r w:rsidRPr="0081703E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WINEA TEAMS Tisch und WINEA ELEMENTS 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Insel </w:t>
                      </w:r>
                      <w:r w:rsidRPr="0081703E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mit </w:t>
                      </w:r>
                      <w:proofErr w:type="gramStart"/>
                      <w:r w:rsidRPr="0081703E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SARA Platte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proofErr w:type="gramEnd"/>
                      <w:r w:rsidRPr="0081703E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, Tischpaneel WINEA FLEX UP aus Polyestervlies mit Kork-Füßen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ssistant" w:hAnsi="Assistant" w:cs="Assistant"/>
          <w:noProof/>
          <w:color w:val="000000"/>
          <w:sz w:val="24"/>
          <w:szCs w:val="24"/>
        </w:rPr>
        <w:drawing>
          <wp:inline distT="0" distB="0" distL="0" distR="0" wp14:anchorId="4A648D26" wp14:editId="3A2C4917">
            <wp:extent cx="5063067" cy="3567939"/>
            <wp:effectExtent l="0" t="0" r="4445" b="1270"/>
            <wp:docPr id="907594646" name="Grafik 1" descr="Ein Bild, das Im Haus, Wand, Mobiliar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94646" name="Grafik 1" descr="Ein Bild, das Im Haus, Wand, Mobiliar, Tisch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555" cy="39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ssistant" w:hAnsi="Assistant" w:cs="Assistant"/>
          <w:noProof/>
          <w:sz w:val="20"/>
          <w:szCs w:val="20"/>
        </w:rPr>
        <w:drawing>
          <wp:inline distT="0" distB="0" distL="0" distR="0" wp14:anchorId="260C1D45" wp14:editId="39CBB5B6">
            <wp:extent cx="2862174" cy="2862174"/>
            <wp:effectExtent l="12700" t="12700" r="8255" b="8255"/>
            <wp:docPr id="10753255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25559" name="Grafik 10753255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79" cy="2891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ssistant" w:hAnsi="Assistant" w:cs="Assistant"/>
        </w:rPr>
        <w:t xml:space="preserve">  </w:t>
      </w:r>
      <w:r>
        <w:rPr>
          <w:noProof/>
        </w:rPr>
        <w:drawing>
          <wp:inline distT="0" distB="0" distL="0" distR="0" wp14:anchorId="5752E11B" wp14:editId="2192B588">
            <wp:extent cx="3233318" cy="1075892"/>
            <wp:effectExtent l="0" t="0" r="5715" b="3810"/>
            <wp:docPr id="2130934199" name="Grafik 3" descr="Ein Bild, das Screenshot, Grafikdesig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34199" name="Grafik 3" descr="Ein Bild, das Screenshot, Grafikdesign, Desig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647" cy="112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36CC" w14:textId="68BAEC37" w:rsidR="005D08F1" w:rsidRPr="005D08F1" w:rsidRDefault="005D08F1" w:rsidP="005D08F1">
      <w:pPr>
        <w:rPr>
          <w:rFonts w:ascii="Assistant" w:hAnsi="Assistant" w:cs="Assistant"/>
        </w:rPr>
      </w:pPr>
      <w:r w:rsidRPr="005D08F1">
        <w:rPr>
          <w:rFonts w:ascii="Assistant" w:hAnsi="Assistant" w:cs="Assistant" w:hint="cs"/>
        </w:rPr>
        <w:t xml:space="preserve">Über </w:t>
      </w:r>
      <w:proofErr w:type="gramStart"/>
      <w:r w:rsidRPr="005D08F1">
        <w:rPr>
          <w:rFonts w:ascii="Assistant" w:hAnsi="Assistant" w:cs="Assistant" w:hint="cs"/>
        </w:rPr>
        <w:t>WINI Büromöbel</w:t>
      </w:r>
      <w:proofErr w:type="gramEnd"/>
      <w:r w:rsidRPr="005D08F1">
        <w:rPr>
          <w:rFonts w:ascii="Assistant" w:hAnsi="Assistant" w:cs="Assistant" w:hint="cs"/>
        </w:rPr>
        <w:t>: WINI Büromöbel ist eine führende Marke der deutschen Büromöbelwirtschaft</w:t>
      </w:r>
      <w:r w:rsidR="00032F0D">
        <w:rPr>
          <w:rFonts w:ascii="Assistant" w:hAnsi="Assistant" w:cs="Assistant"/>
        </w:rPr>
        <w:t xml:space="preserve">, </w:t>
      </w:r>
      <w:r w:rsidRPr="005D08F1">
        <w:rPr>
          <w:rFonts w:ascii="Assistant" w:hAnsi="Assistant" w:cs="Assistant" w:hint="cs"/>
        </w:rPr>
        <w:t>in 4. Generation inhabergeführt. WINI entwickelt und fertigt innovative, funktionale und ästhetische Produkte von herausragender Qualität – gerne auch als kundenindividuelle Sonderlösung. WINI begleitet Kund*innen mit maßgeschneiderten Konzepten und Dienstleistungen sicher durch den gesamten Prozess ins neue Büro – von der ersten Analyse, über die Planung bis zu nachgelagerten Services.</w:t>
      </w:r>
    </w:p>
    <w:p w14:paraId="704E9B36" w14:textId="224A3D6E" w:rsidR="00483413" w:rsidRPr="005D08F1" w:rsidRDefault="00062A0C" w:rsidP="003B7FF9">
      <w:pPr>
        <w:spacing w:before="100" w:beforeAutospacing="1" w:after="240" w:line="240" w:lineRule="auto"/>
        <w:rPr>
          <w:rFonts w:ascii="Assistant" w:hAnsi="Assistant" w:cs="Assistant"/>
          <w:b/>
          <w:color w:val="000000"/>
          <w:sz w:val="24"/>
          <w:szCs w:val="24"/>
        </w:rPr>
      </w:pPr>
      <w:r w:rsidRPr="005D08F1">
        <w:rPr>
          <w:rFonts w:ascii="Assistant" w:hAnsi="Assistant" w:cs="Assistant" w:hint="cs"/>
          <w:b/>
          <w:color w:val="000000"/>
          <w:sz w:val="24"/>
          <w:szCs w:val="24"/>
        </w:rPr>
        <w:t xml:space="preserve">Sie haben </w:t>
      </w:r>
      <w:r w:rsidR="009D5ACF" w:rsidRPr="005D08F1">
        <w:rPr>
          <w:rFonts w:ascii="Assistant" w:hAnsi="Assistant" w:cs="Assistant" w:hint="cs"/>
          <w:b/>
          <w:color w:val="000000"/>
          <w:sz w:val="24"/>
          <w:szCs w:val="24"/>
        </w:rPr>
        <w:t>F</w:t>
      </w:r>
      <w:r w:rsidRPr="005D08F1">
        <w:rPr>
          <w:rFonts w:ascii="Assistant" w:hAnsi="Assistant" w:cs="Assistant" w:hint="cs"/>
          <w:b/>
          <w:color w:val="000000"/>
          <w:sz w:val="24"/>
          <w:szCs w:val="24"/>
        </w:rPr>
        <w:t xml:space="preserve">ragen? </w:t>
      </w:r>
    </w:p>
    <w:p w14:paraId="2F85A2E7" w14:textId="613CB47B" w:rsidR="009D5ACF" w:rsidRPr="00217209" w:rsidRDefault="009D5ACF" w:rsidP="003B7FF9">
      <w:pPr>
        <w:spacing w:before="100" w:beforeAutospacing="1" w:after="240" w:line="240" w:lineRule="auto"/>
        <w:rPr>
          <w:rFonts w:ascii="Assistant" w:hAnsi="Assistant" w:cs="Assistant"/>
          <w:color w:val="000000"/>
          <w:sz w:val="16"/>
          <w:szCs w:val="16"/>
        </w:rPr>
      </w:pPr>
      <w:r w:rsidRPr="00217209">
        <w:rPr>
          <w:rFonts w:ascii="Assistant" w:hAnsi="Assistant" w:cs="Assistant" w:hint="cs"/>
          <w:color w:val="000000"/>
          <w:sz w:val="16"/>
          <w:szCs w:val="16"/>
        </w:rPr>
        <w:t>Bastian Bruns</w:t>
      </w:r>
      <w:r w:rsidRPr="00217209">
        <w:rPr>
          <w:rFonts w:ascii="Assistant" w:hAnsi="Assistant" w:cs="Assistant" w:hint="cs"/>
          <w:color w:val="000000"/>
          <w:sz w:val="16"/>
          <w:szCs w:val="16"/>
        </w:rPr>
        <w:br/>
        <w:t>Leiter Marketing + Kommunikation</w:t>
      </w:r>
    </w:p>
    <w:p w14:paraId="60C0DEE4" w14:textId="3C0663AC" w:rsidR="00795914" w:rsidRPr="00217209" w:rsidRDefault="00483413" w:rsidP="003B7FF9">
      <w:pPr>
        <w:spacing w:before="100" w:beforeAutospacing="1" w:after="240" w:line="240" w:lineRule="auto"/>
        <w:rPr>
          <w:rFonts w:ascii="Assistant" w:hAnsi="Assistant" w:cs="Assistant"/>
          <w:color w:val="000000"/>
          <w:sz w:val="16"/>
          <w:szCs w:val="16"/>
        </w:rPr>
      </w:pPr>
      <w:r w:rsidRPr="00217209">
        <w:rPr>
          <w:rFonts w:ascii="Assistant" w:hAnsi="Assistant" w:cs="Assistant" w:hint="cs"/>
          <w:color w:val="000000"/>
          <w:sz w:val="16"/>
          <w:szCs w:val="16"/>
        </w:rPr>
        <w:t>Telefon: +49</w:t>
      </w:r>
      <w:r w:rsidR="00E530D3" w:rsidRPr="00217209">
        <w:rPr>
          <w:rFonts w:ascii="Assistant" w:hAnsi="Assistant" w:cs="Assistant" w:hint="cs"/>
          <w:color w:val="000000"/>
          <w:sz w:val="16"/>
          <w:szCs w:val="16"/>
        </w:rPr>
        <w:t xml:space="preserve"> </w:t>
      </w:r>
      <w:r w:rsidR="00D30155" w:rsidRPr="00217209">
        <w:rPr>
          <w:rFonts w:ascii="Assistant" w:hAnsi="Assistant" w:cs="Assistant" w:hint="cs"/>
          <w:color w:val="000000"/>
          <w:sz w:val="16"/>
          <w:szCs w:val="16"/>
        </w:rPr>
        <w:t>5156</w:t>
      </w:r>
      <w:r w:rsidR="00E530D3" w:rsidRPr="00217209">
        <w:rPr>
          <w:rFonts w:ascii="Assistant" w:hAnsi="Assistant" w:cs="Assistant" w:hint="cs"/>
          <w:color w:val="000000"/>
          <w:sz w:val="16"/>
          <w:szCs w:val="16"/>
        </w:rPr>
        <w:t xml:space="preserve"> </w:t>
      </w:r>
      <w:r w:rsidR="00D30155" w:rsidRPr="00217209">
        <w:rPr>
          <w:rFonts w:ascii="Assistant" w:hAnsi="Assistant" w:cs="Assistant" w:hint="cs"/>
          <w:color w:val="000000"/>
          <w:sz w:val="16"/>
          <w:szCs w:val="16"/>
        </w:rPr>
        <w:t>979</w:t>
      </w:r>
      <w:r w:rsidR="000125D4" w:rsidRPr="00217209">
        <w:rPr>
          <w:rFonts w:ascii="Assistant" w:hAnsi="Assistant" w:cs="Assistant" w:hint="cs"/>
          <w:color w:val="000000"/>
          <w:sz w:val="16"/>
          <w:szCs w:val="16"/>
        </w:rPr>
        <w:t xml:space="preserve"> </w:t>
      </w:r>
      <w:r w:rsidR="009D5ACF" w:rsidRPr="00217209">
        <w:rPr>
          <w:rFonts w:ascii="Assistant" w:hAnsi="Assistant" w:cs="Assistant" w:hint="cs"/>
          <w:color w:val="000000"/>
          <w:sz w:val="16"/>
          <w:szCs w:val="16"/>
        </w:rPr>
        <w:t>203</w:t>
      </w:r>
      <w:r w:rsidR="00E530D3" w:rsidRPr="00217209">
        <w:rPr>
          <w:rFonts w:ascii="Assistant" w:hAnsi="Assistant" w:cs="Assistant" w:hint="cs"/>
          <w:color w:val="000000"/>
          <w:sz w:val="16"/>
          <w:szCs w:val="16"/>
        </w:rPr>
        <w:br/>
      </w:r>
      <w:hyperlink r:id="rId11" w:history="1">
        <w:r w:rsidRPr="00217209">
          <w:rPr>
            <w:rStyle w:val="Hyperlink"/>
            <w:rFonts w:ascii="Assistant" w:hAnsi="Assistant" w:cs="Assistant" w:hint="cs"/>
            <w:sz w:val="16"/>
            <w:szCs w:val="16"/>
          </w:rPr>
          <w:t>presse@wini.de</w:t>
        </w:r>
      </w:hyperlink>
      <w:r w:rsidR="00E530D3" w:rsidRPr="00217209">
        <w:rPr>
          <w:rStyle w:val="Hyperlink"/>
          <w:rFonts w:ascii="Assistant" w:hAnsi="Assistant" w:cs="Assistant" w:hint="cs"/>
          <w:sz w:val="16"/>
          <w:szCs w:val="16"/>
          <w:u w:val="none"/>
        </w:rPr>
        <w:t xml:space="preserve">  </w:t>
      </w:r>
      <w:hyperlink r:id="rId12" w:history="1">
        <w:r w:rsidRPr="00217209">
          <w:rPr>
            <w:rStyle w:val="Hyperlink"/>
            <w:rFonts w:ascii="Assistant" w:hAnsi="Assistant" w:cs="Assistant" w:hint="cs"/>
            <w:sz w:val="16"/>
            <w:szCs w:val="16"/>
          </w:rPr>
          <w:t>www.wini.de</w:t>
        </w:r>
      </w:hyperlink>
      <w:r w:rsidRPr="00217209">
        <w:rPr>
          <w:rFonts w:ascii="Assistant" w:hAnsi="Assistant" w:cs="Assistant" w:hint="cs"/>
          <w:sz w:val="16"/>
          <w:szCs w:val="16"/>
        </w:rPr>
        <w:t xml:space="preserve"> </w:t>
      </w:r>
    </w:p>
    <w:sectPr w:rsidR="00795914" w:rsidRPr="00217209" w:rsidSect="00F976E5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B8DFD" w14:textId="77777777" w:rsidR="00F976E5" w:rsidRDefault="00F976E5" w:rsidP="00795914">
      <w:pPr>
        <w:spacing w:after="0" w:line="240" w:lineRule="auto"/>
      </w:pPr>
      <w:r>
        <w:separator/>
      </w:r>
    </w:p>
  </w:endnote>
  <w:endnote w:type="continuationSeparator" w:id="0">
    <w:p w14:paraId="2E915D88" w14:textId="77777777" w:rsidR="00F976E5" w:rsidRDefault="00F976E5" w:rsidP="00795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poS">
    <w:altName w:val="Segoe UI Historic"/>
    <w:panose1 w:val="020B0604020202020204"/>
    <w:charset w:val="00"/>
    <w:family w:val="auto"/>
    <w:pitch w:val="variable"/>
    <w:sig w:usb0="800001AF" w:usb1="000078FB" w:usb2="00000000" w:usb3="00000000" w:csb0="00000093" w:csb1="00000000"/>
  </w:font>
  <w:font w:name="Assistant">
    <w:panose1 w:val="00000000000000000000"/>
    <w:charset w:val="B1"/>
    <w:family w:val="auto"/>
    <w:pitch w:val="variable"/>
    <w:sig w:usb0="A00008FF" w:usb1="4000204B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1EA42" w14:textId="77777777" w:rsidR="00483413" w:rsidRDefault="00F976E5" w:rsidP="00483413">
    <w:pPr>
      <w:pStyle w:val="Fuzeile"/>
      <w:rPr>
        <w:rFonts w:ascii="Arial" w:hAnsi="Arial" w:cs="Arial"/>
        <w:b/>
        <w:bCs/>
        <w:sz w:val="16"/>
        <w:szCs w:val="16"/>
        <w:lang w:eastAsia="de-DE"/>
      </w:rPr>
    </w:pPr>
    <w:r>
      <w:rPr>
        <w:rFonts w:ascii="Arial" w:hAnsi="Arial" w:cs="Arial"/>
        <w:b/>
        <w:bCs/>
        <w:noProof/>
        <w:sz w:val="16"/>
        <w:szCs w:val="16"/>
        <w:lang w:eastAsia="de-DE"/>
      </w:rPr>
      <w:pict w14:anchorId="5F4FCC6A">
        <v:rect id="_x0000_i1025" alt="" style="width:453.6pt;height:.05pt;mso-width-percent:0;mso-height-percent:0;mso-width-percent:0;mso-height-percent:0" o:hralign="center" o:hrstd="t" o:hr="t" fillcolor="#a0a0a0" stroked="f"/>
      </w:pict>
    </w:r>
  </w:p>
  <w:p w14:paraId="009660D8" w14:textId="04112C95" w:rsidR="00483413" w:rsidRPr="00483413" w:rsidRDefault="00483413" w:rsidP="00483413">
    <w:pPr>
      <w:pStyle w:val="Kopfzeile"/>
      <w:tabs>
        <w:tab w:val="clear" w:pos="9072"/>
        <w:tab w:val="right" w:pos="9746"/>
      </w:tabs>
      <w:rPr>
        <w:rFonts w:ascii="CorpoS" w:hAnsi="CorpoS"/>
        <w:sz w:val="18"/>
        <w:szCs w:val="18"/>
      </w:rPr>
    </w:pPr>
    <w:r w:rsidRPr="00622F35">
      <w:rPr>
        <w:rFonts w:ascii="CorpoS" w:hAnsi="CorpoS" w:cs="Arial"/>
        <w:b/>
        <w:bCs/>
        <w:sz w:val="18"/>
        <w:szCs w:val="18"/>
        <w:lang w:eastAsia="de-DE"/>
      </w:rPr>
      <w:t xml:space="preserve">WINI Büromöbel </w:t>
    </w:r>
    <w:r w:rsidRPr="00622F35">
      <w:rPr>
        <w:rFonts w:ascii="CorpoS" w:hAnsi="CorpoS" w:cs="Arial"/>
        <w:sz w:val="18"/>
        <w:szCs w:val="18"/>
        <w:lang w:eastAsia="de-DE"/>
      </w:rPr>
      <w:t xml:space="preserve">Georg Schmidt GmbH &amp; Co. </w:t>
    </w:r>
    <w:proofErr w:type="gramStart"/>
    <w:r w:rsidRPr="00622F35">
      <w:rPr>
        <w:rFonts w:ascii="CorpoS" w:hAnsi="CorpoS" w:cs="Arial"/>
        <w:sz w:val="18"/>
        <w:szCs w:val="18"/>
        <w:lang w:eastAsia="de-DE"/>
      </w:rPr>
      <w:t>KG  |</w:t>
    </w:r>
    <w:proofErr w:type="gramEnd"/>
    <w:r w:rsidRPr="00622F35">
      <w:rPr>
        <w:rFonts w:ascii="CorpoS" w:hAnsi="CorpoS" w:cs="Arial"/>
        <w:sz w:val="18"/>
        <w:szCs w:val="18"/>
        <w:lang w:eastAsia="de-DE"/>
      </w:rPr>
      <w:t>  </w:t>
    </w:r>
    <w:proofErr w:type="spellStart"/>
    <w:r w:rsidRPr="00622F35">
      <w:rPr>
        <w:rFonts w:ascii="CorpoS" w:hAnsi="CorpoS" w:cs="Arial"/>
        <w:sz w:val="18"/>
        <w:szCs w:val="18"/>
        <w:lang w:eastAsia="de-DE"/>
      </w:rPr>
      <w:t>Auhagenstraße</w:t>
    </w:r>
    <w:proofErr w:type="spellEnd"/>
    <w:r w:rsidRPr="00622F35">
      <w:rPr>
        <w:rFonts w:ascii="CorpoS" w:hAnsi="CorpoS" w:cs="Arial"/>
        <w:sz w:val="18"/>
        <w:szCs w:val="18"/>
        <w:lang w:eastAsia="de-DE"/>
      </w:rPr>
      <w:t xml:space="preserve"> 79  |  31863 </w:t>
    </w:r>
    <w:proofErr w:type="spellStart"/>
    <w:r w:rsidRPr="00622F35">
      <w:rPr>
        <w:rFonts w:ascii="CorpoS" w:hAnsi="CorpoS" w:cs="Arial"/>
        <w:sz w:val="18"/>
        <w:szCs w:val="18"/>
        <w:lang w:eastAsia="de-DE"/>
      </w:rPr>
      <w:t>Coppenbrügge</w:t>
    </w:r>
    <w:proofErr w:type="spellEnd"/>
    <w:r w:rsidRPr="00622F35">
      <w:rPr>
        <w:rFonts w:ascii="CorpoS" w:hAnsi="CorpoS" w:cs="Arial"/>
        <w:sz w:val="18"/>
        <w:szCs w:val="18"/>
        <w:lang w:eastAsia="de-DE"/>
      </w:rPr>
      <w:t>  |  Germany</w:t>
    </w:r>
    <w:r w:rsidRPr="00622F35">
      <w:rPr>
        <w:rFonts w:ascii="CorpoS" w:hAnsi="CorpoS"/>
        <w:sz w:val="18"/>
        <w:szCs w:val="18"/>
      </w:rPr>
      <w:t xml:space="preserve"> </w:t>
    </w:r>
    <w:r>
      <w:rPr>
        <w:rFonts w:ascii="CorpoS" w:hAnsi="CorpoS"/>
        <w:sz w:val="18"/>
        <w:szCs w:val="18"/>
      </w:rPr>
      <w:tab/>
      <w:t xml:space="preserve">Seite </w:t>
    </w:r>
    <w:sdt>
      <w:sdtPr>
        <w:rPr>
          <w:rFonts w:ascii="CorpoS" w:hAnsi="CorpoS"/>
          <w:sz w:val="18"/>
          <w:szCs w:val="18"/>
        </w:rPr>
        <w:id w:val="-1318336367"/>
        <w:docPartObj>
          <w:docPartGallery w:val="Page Numbers (Top of Page)"/>
          <w:docPartUnique/>
        </w:docPartObj>
      </w:sdtPr>
      <w:sdtContent>
        <w:r w:rsidRPr="00622F35">
          <w:rPr>
            <w:rFonts w:ascii="CorpoS" w:hAnsi="CorpoS"/>
            <w:bCs/>
            <w:sz w:val="18"/>
            <w:szCs w:val="18"/>
          </w:rPr>
          <w:fldChar w:fldCharType="begin"/>
        </w:r>
        <w:r w:rsidRPr="00622F35">
          <w:rPr>
            <w:rFonts w:ascii="CorpoS" w:hAnsi="CorpoS"/>
            <w:bCs/>
            <w:sz w:val="18"/>
            <w:szCs w:val="18"/>
          </w:rPr>
          <w:instrText>PAGE</w:instrText>
        </w:r>
        <w:r w:rsidRPr="00622F35">
          <w:rPr>
            <w:rFonts w:ascii="CorpoS" w:hAnsi="CorpoS"/>
            <w:bCs/>
            <w:sz w:val="18"/>
            <w:szCs w:val="18"/>
          </w:rPr>
          <w:fldChar w:fldCharType="separate"/>
        </w:r>
        <w:r w:rsidR="00902C05">
          <w:rPr>
            <w:rFonts w:ascii="CorpoS" w:hAnsi="CorpoS"/>
            <w:bCs/>
            <w:noProof/>
            <w:sz w:val="18"/>
            <w:szCs w:val="18"/>
          </w:rPr>
          <w:t>2</w:t>
        </w:r>
        <w:r w:rsidRPr="00622F35">
          <w:rPr>
            <w:rFonts w:ascii="CorpoS" w:hAnsi="CorpoS"/>
            <w:bCs/>
            <w:sz w:val="18"/>
            <w:szCs w:val="18"/>
          </w:rPr>
          <w:fldChar w:fldCharType="end"/>
        </w:r>
        <w:r>
          <w:rPr>
            <w:rFonts w:ascii="CorpoS" w:hAnsi="CorpoS"/>
            <w:sz w:val="18"/>
            <w:szCs w:val="18"/>
          </w:rPr>
          <w:t>|</w:t>
        </w:r>
        <w:r w:rsidRPr="00622F35">
          <w:rPr>
            <w:rFonts w:ascii="CorpoS" w:hAnsi="CorpoS"/>
            <w:bCs/>
            <w:sz w:val="18"/>
            <w:szCs w:val="18"/>
          </w:rPr>
          <w:fldChar w:fldCharType="begin"/>
        </w:r>
        <w:r w:rsidRPr="00622F35">
          <w:rPr>
            <w:rFonts w:ascii="CorpoS" w:hAnsi="CorpoS"/>
            <w:bCs/>
            <w:sz w:val="18"/>
            <w:szCs w:val="18"/>
          </w:rPr>
          <w:instrText>NUMPAGES</w:instrText>
        </w:r>
        <w:r w:rsidRPr="00622F35">
          <w:rPr>
            <w:rFonts w:ascii="CorpoS" w:hAnsi="CorpoS"/>
            <w:bCs/>
            <w:sz w:val="18"/>
            <w:szCs w:val="18"/>
          </w:rPr>
          <w:fldChar w:fldCharType="separate"/>
        </w:r>
        <w:r w:rsidR="00902C05">
          <w:rPr>
            <w:rFonts w:ascii="CorpoS" w:hAnsi="CorpoS"/>
            <w:bCs/>
            <w:noProof/>
            <w:sz w:val="18"/>
            <w:szCs w:val="18"/>
          </w:rPr>
          <w:t>2</w:t>
        </w:r>
        <w:r w:rsidRPr="00622F35">
          <w:rPr>
            <w:rFonts w:ascii="CorpoS" w:hAnsi="CorpoS"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90EB1" w14:textId="77777777" w:rsidR="00F976E5" w:rsidRDefault="00F976E5" w:rsidP="00795914">
      <w:pPr>
        <w:spacing w:after="0" w:line="240" w:lineRule="auto"/>
      </w:pPr>
      <w:r>
        <w:separator/>
      </w:r>
    </w:p>
  </w:footnote>
  <w:footnote w:type="continuationSeparator" w:id="0">
    <w:p w14:paraId="6CBFD19E" w14:textId="77777777" w:rsidR="00F976E5" w:rsidRDefault="00F976E5" w:rsidP="00795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28C88" w14:textId="77777777" w:rsidR="00795914" w:rsidRDefault="0079591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2B6529FF" wp14:editId="6308E750">
          <wp:simplePos x="0" y="0"/>
          <wp:positionH relativeFrom="margin">
            <wp:align>right</wp:align>
          </wp:positionH>
          <wp:positionV relativeFrom="page">
            <wp:posOffset>466725</wp:posOffset>
          </wp:positionV>
          <wp:extent cx="2303780" cy="204470"/>
          <wp:effectExtent l="0" t="0" r="1270" b="508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ni_logo_claim_100_4c_20c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780" cy="20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972"/>
    <w:multiLevelType w:val="hybridMultilevel"/>
    <w:tmpl w:val="965E149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6155DD"/>
    <w:multiLevelType w:val="hybridMultilevel"/>
    <w:tmpl w:val="75FCA78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032DE8"/>
    <w:multiLevelType w:val="multilevel"/>
    <w:tmpl w:val="D38A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2A2BBE"/>
    <w:multiLevelType w:val="hybridMultilevel"/>
    <w:tmpl w:val="93D000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02C80"/>
    <w:multiLevelType w:val="hybridMultilevel"/>
    <w:tmpl w:val="CA32905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F876EE"/>
    <w:multiLevelType w:val="hybridMultilevel"/>
    <w:tmpl w:val="B5785D5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9D4B93"/>
    <w:multiLevelType w:val="hybridMultilevel"/>
    <w:tmpl w:val="BE9E545C"/>
    <w:lvl w:ilvl="0" w:tplc="F13C1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D152DB"/>
    <w:multiLevelType w:val="hybridMultilevel"/>
    <w:tmpl w:val="C79887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952548">
    <w:abstractNumId w:val="0"/>
  </w:num>
  <w:num w:numId="2" w16cid:durableId="1852640484">
    <w:abstractNumId w:val="4"/>
  </w:num>
  <w:num w:numId="3" w16cid:durableId="751511116">
    <w:abstractNumId w:val="4"/>
  </w:num>
  <w:num w:numId="4" w16cid:durableId="1046417620">
    <w:abstractNumId w:val="0"/>
  </w:num>
  <w:num w:numId="5" w16cid:durableId="1168057472">
    <w:abstractNumId w:val="5"/>
  </w:num>
  <w:num w:numId="6" w16cid:durableId="1707175660">
    <w:abstractNumId w:val="1"/>
  </w:num>
  <w:num w:numId="7" w16cid:durableId="1674264486">
    <w:abstractNumId w:val="3"/>
  </w:num>
  <w:num w:numId="8" w16cid:durableId="1204370431">
    <w:abstractNumId w:val="2"/>
  </w:num>
  <w:num w:numId="9" w16cid:durableId="670372893">
    <w:abstractNumId w:val="7"/>
  </w:num>
  <w:num w:numId="10" w16cid:durableId="9936824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7E8"/>
    <w:rsid w:val="000001DF"/>
    <w:rsid w:val="0000426D"/>
    <w:rsid w:val="00004F5C"/>
    <w:rsid w:val="000070C0"/>
    <w:rsid w:val="000124A2"/>
    <w:rsid w:val="000125D4"/>
    <w:rsid w:val="00013321"/>
    <w:rsid w:val="00020812"/>
    <w:rsid w:val="00021554"/>
    <w:rsid w:val="000320F7"/>
    <w:rsid w:val="000323C1"/>
    <w:rsid w:val="00032F0D"/>
    <w:rsid w:val="00033E8C"/>
    <w:rsid w:val="00036054"/>
    <w:rsid w:val="000372F4"/>
    <w:rsid w:val="0004193D"/>
    <w:rsid w:val="0004319A"/>
    <w:rsid w:val="0004430F"/>
    <w:rsid w:val="00047195"/>
    <w:rsid w:val="00053C5E"/>
    <w:rsid w:val="00054C98"/>
    <w:rsid w:val="00056EF6"/>
    <w:rsid w:val="00057F5B"/>
    <w:rsid w:val="00062A0C"/>
    <w:rsid w:val="00064396"/>
    <w:rsid w:val="00065187"/>
    <w:rsid w:val="0006637B"/>
    <w:rsid w:val="000742A1"/>
    <w:rsid w:val="000756CD"/>
    <w:rsid w:val="00075B1F"/>
    <w:rsid w:val="0008147E"/>
    <w:rsid w:val="000815BF"/>
    <w:rsid w:val="00082633"/>
    <w:rsid w:val="0008420D"/>
    <w:rsid w:val="00084BBA"/>
    <w:rsid w:val="0009303E"/>
    <w:rsid w:val="0009542A"/>
    <w:rsid w:val="000A0B49"/>
    <w:rsid w:val="000A3DE6"/>
    <w:rsid w:val="000A6CB9"/>
    <w:rsid w:val="000A7690"/>
    <w:rsid w:val="000B62D4"/>
    <w:rsid w:val="000B7522"/>
    <w:rsid w:val="000C4F2E"/>
    <w:rsid w:val="000C504B"/>
    <w:rsid w:val="000C7E35"/>
    <w:rsid w:val="000D0921"/>
    <w:rsid w:val="000D0C54"/>
    <w:rsid w:val="000D4270"/>
    <w:rsid w:val="000E28FB"/>
    <w:rsid w:val="000E4DC5"/>
    <w:rsid w:val="000E747A"/>
    <w:rsid w:val="000F1010"/>
    <w:rsid w:val="000F19BF"/>
    <w:rsid w:val="000F2CB8"/>
    <w:rsid w:val="000F3788"/>
    <w:rsid w:val="000F3D45"/>
    <w:rsid w:val="001010E4"/>
    <w:rsid w:val="001016A4"/>
    <w:rsid w:val="00110559"/>
    <w:rsid w:val="00113D3E"/>
    <w:rsid w:val="0011501D"/>
    <w:rsid w:val="0012203E"/>
    <w:rsid w:val="001221F4"/>
    <w:rsid w:val="00123AA3"/>
    <w:rsid w:val="001253F8"/>
    <w:rsid w:val="001263CD"/>
    <w:rsid w:val="0013021C"/>
    <w:rsid w:val="00136259"/>
    <w:rsid w:val="00137619"/>
    <w:rsid w:val="0014099E"/>
    <w:rsid w:val="00140A97"/>
    <w:rsid w:val="0014192E"/>
    <w:rsid w:val="00147F94"/>
    <w:rsid w:val="00151C51"/>
    <w:rsid w:val="00154993"/>
    <w:rsid w:val="0016253A"/>
    <w:rsid w:val="00163C82"/>
    <w:rsid w:val="00166396"/>
    <w:rsid w:val="00170B69"/>
    <w:rsid w:val="0017321A"/>
    <w:rsid w:val="00173898"/>
    <w:rsid w:val="00174B10"/>
    <w:rsid w:val="00176FB4"/>
    <w:rsid w:val="001773EB"/>
    <w:rsid w:val="001839EA"/>
    <w:rsid w:val="00184772"/>
    <w:rsid w:val="00190C64"/>
    <w:rsid w:val="001A045F"/>
    <w:rsid w:val="001A3AB5"/>
    <w:rsid w:val="001A7C02"/>
    <w:rsid w:val="001B31FC"/>
    <w:rsid w:val="001B46E3"/>
    <w:rsid w:val="001B53ED"/>
    <w:rsid w:val="001C04AC"/>
    <w:rsid w:val="001C1FDF"/>
    <w:rsid w:val="001C241E"/>
    <w:rsid w:val="001C605A"/>
    <w:rsid w:val="001D1546"/>
    <w:rsid w:val="001D271B"/>
    <w:rsid w:val="001D364C"/>
    <w:rsid w:val="001E278D"/>
    <w:rsid w:val="001F0EE1"/>
    <w:rsid w:val="001F255F"/>
    <w:rsid w:val="001F34A1"/>
    <w:rsid w:val="001F514C"/>
    <w:rsid w:val="001F5C69"/>
    <w:rsid w:val="0020030B"/>
    <w:rsid w:val="00202403"/>
    <w:rsid w:val="00206BF5"/>
    <w:rsid w:val="00207186"/>
    <w:rsid w:val="0021024D"/>
    <w:rsid w:val="00210419"/>
    <w:rsid w:val="002120B4"/>
    <w:rsid w:val="0021433A"/>
    <w:rsid w:val="002157EB"/>
    <w:rsid w:val="00216F7E"/>
    <w:rsid w:val="00217209"/>
    <w:rsid w:val="00217BC6"/>
    <w:rsid w:val="00221530"/>
    <w:rsid w:val="00224650"/>
    <w:rsid w:val="00224CAA"/>
    <w:rsid w:val="00226907"/>
    <w:rsid w:val="00231D1C"/>
    <w:rsid w:val="0023701E"/>
    <w:rsid w:val="00240B12"/>
    <w:rsid w:val="00240BD2"/>
    <w:rsid w:val="00243A8C"/>
    <w:rsid w:val="00247D45"/>
    <w:rsid w:val="00250393"/>
    <w:rsid w:val="0025473B"/>
    <w:rsid w:val="002561A7"/>
    <w:rsid w:val="0025701E"/>
    <w:rsid w:val="00262A8A"/>
    <w:rsid w:val="00265EDA"/>
    <w:rsid w:val="00266AFA"/>
    <w:rsid w:val="002802C7"/>
    <w:rsid w:val="002814DB"/>
    <w:rsid w:val="00285D42"/>
    <w:rsid w:val="0028619B"/>
    <w:rsid w:val="00290C4F"/>
    <w:rsid w:val="00291084"/>
    <w:rsid w:val="00293911"/>
    <w:rsid w:val="00294334"/>
    <w:rsid w:val="002A0B8D"/>
    <w:rsid w:val="002A48FB"/>
    <w:rsid w:val="002A5DD6"/>
    <w:rsid w:val="002A63E2"/>
    <w:rsid w:val="002A729D"/>
    <w:rsid w:val="002B1399"/>
    <w:rsid w:val="002B2D8C"/>
    <w:rsid w:val="002C0769"/>
    <w:rsid w:val="002C0C4E"/>
    <w:rsid w:val="002C10E4"/>
    <w:rsid w:val="002C232F"/>
    <w:rsid w:val="002C79B8"/>
    <w:rsid w:val="002D16FE"/>
    <w:rsid w:val="002D2DA2"/>
    <w:rsid w:val="002E557B"/>
    <w:rsid w:val="002E5F40"/>
    <w:rsid w:val="002E78D4"/>
    <w:rsid w:val="002F2137"/>
    <w:rsid w:val="002F26FE"/>
    <w:rsid w:val="002F3389"/>
    <w:rsid w:val="002F5E7D"/>
    <w:rsid w:val="002F740D"/>
    <w:rsid w:val="003025B2"/>
    <w:rsid w:val="003105E4"/>
    <w:rsid w:val="003130AB"/>
    <w:rsid w:val="003134B8"/>
    <w:rsid w:val="00315EC5"/>
    <w:rsid w:val="00321929"/>
    <w:rsid w:val="00327B14"/>
    <w:rsid w:val="003309D0"/>
    <w:rsid w:val="00340B59"/>
    <w:rsid w:val="00341A53"/>
    <w:rsid w:val="003523AB"/>
    <w:rsid w:val="00352AB3"/>
    <w:rsid w:val="003558F5"/>
    <w:rsid w:val="0035593D"/>
    <w:rsid w:val="0035696E"/>
    <w:rsid w:val="0035744E"/>
    <w:rsid w:val="003606AA"/>
    <w:rsid w:val="00362A9D"/>
    <w:rsid w:val="0036365A"/>
    <w:rsid w:val="003679A0"/>
    <w:rsid w:val="00371C19"/>
    <w:rsid w:val="00373F01"/>
    <w:rsid w:val="0037683B"/>
    <w:rsid w:val="003815BD"/>
    <w:rsid w:val="003815C0"/>
    <w:rsid w:val="0039233E"/>
    <w:rsid w:val="003942F6"/>
    <w:rsid w:val="00395A7B"/>
    <w:rsid w:val="003A0D6F"/>
    <w:rsid w:val="003B5C61"/>
    <w:rsid w:val="003B7180"/>
    <w:rsid w:val="003B7FF9"/>
    <w:rsid w:val="003C335F"/>
    <w:rsid w:val="003D306E"/>
    <w:rsid w:val="003D5053"/>
    <w:rsid w:val="003D57D7"/>
    <w:rsid w:val="003D6D51"/>
    <w:rsid w:val="003D7D8A"/>
    <w:rsid w:val="003E6B16"/>
    <w:rsid w:val="003E7B45"/>
    <w:rsid w:val="003F4D43"/>
    <w:rsid w:val="003F6FF9"/>
    <w:rsid w:val="003F78C6"/>
    <w:rsid w:val="0040379F"/>
    <w:rsid w:val="00416877"/>
    <w:rsid w:val="004213F0"/>
    <w:rsid w:val="004218E2"/>
    <w:rsid w:val="0042575C"/>
    <w:rsid w:val="004266C8"/>
    <w:rsid w:val="00434A75"/>
    <w:rsid w:val="0043695C"/>
    <w:rsid w:val="00441B22"/>
    <w:rsid w:val="00441D4D"/>
    <w:rsid w:val="00442DE1"/>
    <w:rsid w:val="004509FB"/>
    <w:rsid w:val="004530BD"/>
    <w:rsid w:val="00455500"/>
    <w:rsid w:val="0045570C"/>
    <w:rsid w:val="004561D5"/>
    <w:rsid w:val="00460E72"/>
    <w:rsid w:val="00464FEE"/>
    <w:rsid w:val="00466468"/>
    <w:rsid w:val="00467031"/>
    <w:rsid w:val="00467969"/>
    <w:rsid w:val="0047056C"/>
    <w:rsid w:val="00471A3B"/>
    <w:rsid w:val="00473523"/>
    <w:rsid w:val="0047434A"/>
    <w:rsid w:val="00475E7A"/>
    <w:rsid w:val="00477E52"/>
    <w:rsid w:val="004812B9"/>
    <w:rsid w:val="00483413"/>
    <w:rsid w:val="00486283"/>
    <w:rsid w:val="0048790D"/>
    <w:rsid w:val="00491B63"/>
    <w:rsid w:val="00493681"/>
    <w:rsid w:val="00493D14"/>
    <w:rsid w:val="00494C21"/>
    <w:rsid w:val="00496C0A"/>
    <w:rsid w:val="00497FC3"/>
    <w:rsid w:val="004A11DE"/>
    <w:rsid w:val="004A4DBD"/>
    <w:rsid w:val="004A6913"/>
    <w:rsid w:val="004B34D0"/>
    <w:rsid w:val="004B353C"/>
    <w:rsid w:val="004B66AC"/>
    <w:rsid w:val="004C5042"/>
    <w:rsid w:val="004C7179"/>
    <w:rsid w:val="004D443C"/>
    <w:rsid w:val="004D45D2"/>
    <w:rsid w:val="004D5BD5"/>
    <w:rsid w:val="004D6796"/>
    <w:rsid w:val="004E0A5A"/>
    <w:rsid w:val="004F299B"/>
    <w:rsid w:val="004F4167"/>
    <w:rsid w:val="005042B6"/>
    <w:rsid w:val="0051116A"/>
    <w:rsid w:val="005111E6"/>
    <w:rsid w:val="00512353"/>
    <w:rsid w:val="005135B5"/>
    <w:rsid w:val="0051374F"/>
    <w:rsid w:val="00523675"/>
    <w:rsid w:val="005302C8"/>
    <w:rsid w:val="00531D1E"/>
    <w:rsid w:val="005355A7"/>
    <w:rsid w:val="005418B6"/>
    <w:rsid w:val="00543C94"/>
    <w:rsid w:val="00545A32"/>
    <w:rsid w:val="0055030C"/>
    <w:rsid w:val="00553956"/>
    <w:rsid w:val="005568DD"/>
    <w:rsid w:val="00560C36"/>
    <w:rsid w:val="0056120E"/>
    <w:rsid w:val="00562F58"/>
    <w:rsid w:val="0056342B"/>
    <w:rsid w:val="00564140"/>
    <w:rsid w:val="005648D1"/>
    <w:rsid w:val="00570381"/>
    <w:rsid w:val="00572C50"/>
    <w:rsid w:val="00574632"/>
    <w:rsid w:val="0057600D"/>
    <w:rsid w:val="00583980"/>
    <w:rsid w:val="00590088"/>
    <w:rsid w:val="00590407"/>
    <w:rsid w:val="00594F18"/>
    <w:rsid w:val="00594F82"/>
    <w:rsid w:val="005A245B"/>
    <w:rsid w:val="005A334B"/>
    <w:rsid w:val="005A3D63"/>
    <w:rsid w:val="005A4EAF"/>
    <w:rsid w:val="005A5558"/>
    <w:rsid w:val="005A5929"/>
    <w:rsid w:val="005A758A"/>
    <w:rsid w:val="005A7C40"/>
    <w:rsid w:val="005B30BA"/>
    <w:rsid w:val="005B312C"/>
    <w:rsid w:val="005C0B00"/>
    <w:rsid w:val="005C37E4"/>
    <w:rsid w:val="005C427C"/>
    <w:rsid w:val="005C4E65"/>
    <w:rsid w:val="005D08F1"/>
    <w:rsid w:val="005D0BE2"/>
    <w:rsid w:val="005D27F1"/>
    <w:rsid w:val="005E1854"/>
    <w:rsid w:val="005E334E"/>
    <w:rsid w:val="005E34E4"/>
    <w:rsid w:val="005F0E68"/>
    <w:rsid w:val="005F19D5"/>
    <w:rsid w:val="00600F2B"/>
    <w:rsid w:val="00601B51"/>
    <w:rsid w:val="00605E38"/>
    <w:rsid w:val="006071F8"/>
    <w:rsid w:val="0060753C"/>
    <w:rsid w:val="00611198"/>
    <w:rsid w:val="00611B87"/>
    <w:rsid w:val="00612713"/>
    <w:rsid w:val="00612BA8"/>
    <w:rsid w:val="00616B58"/>
    <w:rsid w:val="006204CD"/>
    <w:rsid w:val="00621248"/>
    <w:rsid w:val="00623275"/>
    <w:rsid w:val="00624F48"/>
    <w:rsid w:val="006276FF"/>
    <w:rsid w:val="00630228"/>
    <w:rsid w:val="00633524"/>
    <w:rsid w:val="0063378F"/>
    <w:rsid w:val="00635C02"/>
    <w:rsid w:val="00642751"/>
    <w:rsid w:val="006449E2"/>
    <w:rsid w:val="00645761"/>
    <w:rsid w:val="0064698B"/>
    <w:rsid w:val="006473F7"/>
    <w:rsid w:val="0065108B"/>
    <w:rsid w:val="006548A2"/>
    <w:rsid w:val="0065781E"/>
    <w:rsid w:val="00661122"/>
    <w:rsid w:val="00664048"/>
    <w:rsid w:val="00665659"/>
    <w:rsid w:val="00666D3A"/>
    <w:rsid w:val="0067101F"/>
    <w:rsid w:val="006741C8"/>
    <w:rsid w:val="00676542"/>
    <w:rsid w:val="00682249"/>
    <w:rsid w:val="00682DA4"/>
    <w:rsid w:val="006844CD"/>
    <w:rsid w:val="00684D1F"/>
    <w:rsid w:val="00687293"/>
    <w:rsid w:val="006904F2"/>
    <w:rsid w:val="00692634"/>
    <w:rsid w:val="006C3D26"/>
    <w:rsid w:val="006D3939"/>
    <w:rsid w:val="006D3BE2"/>
    <w:rsid w:val="006E2781"/>
    <w:rsid w:val="006E7873"/>
    <w:rsid w:val="006F3622"/>
    <w:rsid w:val="006F3BAA"/>
    <w:rsid w:val="006F643E"/>
    <w:rsid w:val="00705B63"/>
    <w:rsid w:val="00710113"/>
    <w:rsid w:val="0071204D"/>
    <w:rsid w:val="0072041D"/>
    <w:rsid w:val="0072466B"/>
    <w:rsid w:val="00727214"/>
    <w:rsid w:val="007306AD"/>
    <w:rsid w:val="007328C6"/>
    <w:rsid w:val="00732F97"/>
    <w:rsid w:val="00733373"/>
    <w:rsid w:val="007341E5"/>
    <w:rsid w:val="0073431C"/>
    <w:rsid w:val="00737009"/>
    <w:rsid w:val="007410E1"/>
    <w:rsid w:val="00741D05"/>
    <w:rsid w:val="00743E13"/>
    <w:rsid w:val="0074483A"/>
    <w:rsid w:val="00744E11"/>
    <w:rsid w:val="00745DC9"/>
    <w:rsid w:val="0075044B"/>
    <w:rsid w:val="0075081B"/>
    <w:rsid w:val="007568BE"/>
    <w:rsid w:val="00761336"/>
    <w:rsid w:val="00763CF8"/>
    <w:rsid w:val="00764144"/>
    <w:rsid w:val="00770238"/>
    <w:rsid w:val="00770C72"/>
    <w:rsid w:val="00771BF1"/>
    <w:rsid w:val="00771D29"/>
    <w:rsid w:val="007735A8"/>
    <w:rsid w:val="00775856"/>
    <w:rsid w:val="00776C68"/>
    <w:rsid w:val="00783613"/>
    <w:rsid w:val="00787FF2"/>
    <w:rsid w:val="007914B0"/>
    <w:rsid w:val="00792D47"/>
    <w:rsid w:val="00795914"/>
    <w:rsid w:val="007A4D76"/>
    <w:rsid w:val="007A6659"/>
    <w:rsid w:val="007B79F6"/>
    <w:rsid w:val="007C10E1"/>
    <w:rsid w:val="007C14A7"/>
    <w:rsid w:val="007C2454"/>
    <w:rsid w:val="007C261B"/>
    <w:rsid w:val="007C3956"/>
    <w:rsid w:val="007C58B4"/>
    <w:rsid w:val="007D6A0B"/>
    <w:rsid w:val="007E0FC7"/>
    <w:rsid w:val="007E3FC8"/>
    <w:rsid w:val="007E4C46"/>
    <w:rsid w:val="007E7CCA"/>
    <w:rsid w:val="007F359F"/>
    <w:rsid w:val="007F3AA7"/>
    <w:rsid w:val="008000DA"/>
    <w:rsid w:val="00803138"/>
    <w:rsid w:val="00807302"/>
    <w:rsid w:val="00811ECD"/>
    <w:rsid w:val="0081361A"/>
    <w:rsid w:val="00816873"/>
    <w:rsid w:val="00821077"/>
    <w:rsid w:val="008354FA"/>
    <w:rsid w:val="00837538"/>
    <w:rsid w:val="00842009"/>
    <w:rsid w:val="0084224F"/>
    <w:rsid w:val="00850608"/>
    <w:rsid w:val="008508BB"/>
    <w:rsid w:val="0085382A"/>
    <w:rsid w:val="008555F1"/>
    <w:rsid w:val="008578C6"/>
    <w:rsid w:val="00862AA3"/>
    <w:rsid w:val="00874654"/>
    <w:rsid w:val="00880CA6"/>
    <w:rsid w:val="0088506F"/>
    <w:rsid w:val="0088509E"/>
    <w:rsid w:val="0088726B"/>
    <w:rsid w:val="00887C48"/>
    <w:rsid w:val="00892FB7"/>
    <w:rsid w:val="00893E0A"/>
    <w:rsid w:val="00894DA4"/>
    <w:rsid w:val="00895429"/>
    <w:rsid w:val="008A4628"/>
    <w:rsid w:val="008A5EB2"/>
    <w:rsid w:val="008A63E7"/>
    <w:rsid w:val="008B1DF9"/>
    <w:rsid w:val="008C1864"/>
    <w:rsid w:val="008C5A34"/>
    <w:rsid w:val="008C61F4"/>
    <w:rsid w:val="008D28DF"/>
    <w:rsid w:val="008D730B"/>
    <w:rsid w:val="008D751A"/>
    <w:rsid w:val="008E1CBD"/>
    <w:rsid w:val="008E4610"/>
    <w:rsid w:val="008F181F"/>
    <w:rsid w:val="008F1837"/>
    <w:rsid w:val="008F247A"/>
    <w:rsid w:val="008F251F"/>
    <w:rsid w:val="008F39B0"/>
    <w:rsid w:val="008F3F8D"/>
    <w:rsid w:val="008F41FD"/>
    <w:rsid w:val="008F4921"/>
    <w:rsid w:val="008F4E25"/>
    <w:rsid w:val="008F6229"/>
    <w:rsid w:val="00900C42"/>
    <w:rsid w:val="00902C05"/>
    <w:rsid w:val="009031A4"/>
    <w:rsid w:val="0091371D"/>
    <w:rsid w:val="00913AEC"/>
    <w:rsid w:val="00915AD6"/>
    <w:rsid w:val="0092035D"/>
    <w:rsid w:val="0093110B"/>
    <w:rsid w:val="00933539"/>
    <w:rsid w:val="00934BA7"/>
    <w:rsid w:val="00936F79"/>
    <w:rsid w:val="00943A54"/>
    <w:rsid w:val="0094637B"/>
    <w:rsid w:val="00946BEE"/>
    <w:rsid w:val="00947581"/>
    <w:rsid w:val="00947D50"/>
    <w:rsid w:val="0095430D"/>
    <w:rsid w:val="00956DFA"/>
    <w:rsid w:val="009571C5"/>
    <w:rsid w:val="009618EB"/>
    <w:rsid w:val="00973FDD"/>
    <w:rsid w:val="00974879"/>
    <w:rsid w:val="0097649F"/>
    <w:rsid w:val="00980487"/>
    <w:rsid w:val="00981AF4"/>
    <w:rsid w:val="0098254A"/>
    <w:rsid w:val="00983843"/>
    <w:rsid w:val="00986357"/>
    <w:rsid w:val="0098774C"/>
    <w:rsid w:val="009907C2"/>
    <w:rsid w:val="00992E2F"/>
    <w:rsid w:val="009A04E0"/>
    <w:rsid w:val="009B6A87"/>
    <w:rsid w:val="009D1004"/>
    <w:rsid w:val="009D18B7"/>
    <w:rsid w:val="009D5ACF"/>
    <w:rsid w:val="009D699A"/>
    <w:rsid w:val="009D6DB0"/>
    <w:rsid w:val="009E375D"/>
    <w:rsid w:val="009E3E04"/>
    <w:rsid w:val="009E57E2"/>
    <w:rsid w:val="009E616B"/>
    <w:rsid w:val="009F1AD4"/>
    <w:rsid w:val="009F32A3"/>
    <w:rsid w:val="009F5CC6"/>
    <w:rsid w:val="00A06E0B"/>
    <w:rsid w:val="00A0765B"/>
    <w:rsid w:val="00A10823"/>
    <w:rsid w:val="00A1096A"/>
    <w:rsid w:val="00A10EF6"/>
    <w:rsid w:val="00A13398"/>
    <w:rsid w:val="00A14FAF"/>
    <w:rsid w:val="00A1568F"/>
    <w:rsid w:val="00A16491"/>
    <w:rsid w:val="00A16E2A"/>
    <w:rsid w:val="00A221F6"/>
    <w:rsid w:val="00A31E5D"/>
    <w:rsid w:val="00A33FA1"/>
    <w:rsid w:val="00A3788C"/>
    <w:rsid w:val="00A4136A"/>
    <w:rsid w:val="00A42E8F"/>
    <w:rsid w:val="00A45EC3"/>
    <w:rsid w:val="00A4609E"/>
    <w:rsid w:val="00A64E9D"/>
    <w:rsid w:val="00A70C86"/>
    <w:rsid w:val="00A72BE5"/>
    <w:rsid w:val="00A747E8"/>
    <w:rsid w:val="00A75692"/>
    <w:rsid w:val="00A76B6B"/>
    <w:rsid w:val="00A825E2"/>
    <w:rsid w:val="00A842A3"/>
    <w:rsid w:val="00A850C2"/>
    <w:rsid w:val="00A85599"/>
    <w:rsid w:val="00A912ED"/>
    <w:rsid w:val="00A91DF3"/>
    <w:rsid w:val="00A973ED"/>
    <w:rsid w:val="00AA10D8"/>
    <w:rsid w:val="00AA161C"/>
    <w:rsid w:val="00AA5BA6"/>
    <w:rsid w:val="00AA630B"/>
    <w:rsid w:val="00AB1726"/>
    <w:rsid w:val="00AB1F53"/>
    <w:rsid w:val="00AB40D4"/>
    <w:rsid w:val="00AB7574"/>
    <w:rsid w:val="00AC0FC1"/>
    <w:rsid w:val="00AC4852"/>
    <w:rsid w:val="00AC4FEB"/>
    <w:rsid w:val="00AC5950"/>
    <w:rsid w:val="00AD6A53"/>
    <w:rsid w:val="00AE4AF8"/>
    <w:rsid w:val="00AF1060"/>
    <w:rsid w:val="00AF2507"/>
    <w:rsid w:val="00AF79E7"/>
    <w:rsid w:val="00B02E40"/>
    <w:rsid w:val="00B03C60"/>
    <w:rsid w:val="00B04CC5"/>
    <w:rsid w:val="00B04DD0"/>
    <w:rsid w:val="00B1097F"/>
    <w:rsid w:val="00B10F8C"/>
    <w:rsid w:val="00B17185"/>
    <w:rsid w:val="00B2148C"/>
    <w:rsid w:val="00B31CE8"/>
    <w:rsid w:val="00B31FF8"/>
    <w:rsid w:val="00B32EF2"/>
    <w:rsid w:val="00B34418"/>
    <w:rsid w:val="00B347E3"/>
    <w:rsid w:val="00B34DBA"/>
    <w:rsid w:val="00B35D6C"/>
    <w:rsid w:val="00B363BD"/>
    <w:rsid w:val="00B37BA0"/>
    <w:rsid w:val="00B448E8"/>
    <w:rsid w:val="00B50D07"/>
    <w:rsid w:val="00B51796"/>
    <w:rsid w:val="00B539FC"/>
    <w:rsid w:val="00B53F35"/>
    <w:rsid w:val="00B566C0"/>
    <w:rsid w:val="00B62740"/>
    <w:rsid w:val="00B63586"/>
    <w:rsid w:val="00B63EFD"/>
    <w:rsid w:val="00B66DBF"/>
    <w:rsid w:val="00B67C14"/>
    <w:rsid w:val="00B67F62"/>
    <w:rsid w:val="00B735A0"/>
    <w:rsid w:val="00B74816"/>
    <w:rsid w:val="00B766CD"/>
    <w:rsid w:val="00B771A8"/>
    <w:rsid w:val="00B772BB"/>
    <w:rsid w:val="00B77394"/>
    <w:rsid w:val="00B77569"/>
    <w:rsid w:val="00B857FF"/>
    <w:rsid w:val="00B86805"/>
    <w:rsid w:val="00B868FB"/>
    <w:rsid w:val="00B87061"/>
    <w:rsid w:val="00B908D6"/>
    <w:rsid w:val="00B97A02"/>
    <w:rsid w:val="00BA03D9"/>
    <w:rsid w:val="00BA1026"/>
    <w:rsid w:val="00BA2196"/>
    <w:rsid w:val="00BA2595"/>
    <w:rsid w:val="00BA3A9D"/>
    <w:rsid w:val="00BA45F8"/>
    <w:rsid w:val="00BA655A"/>
    <w:rsid w:val="00BA6D23"/>
    <w:rsid w:val="00BB173D"/>
    <w:rsid w:val="00BB1AD5"/>
    <w:rsid w:val="00BB3179"/>
    <w:rsid w:val="00BB3DA2"/>
    <w:rsid w:val="00BB404C"/>
    <w:rsid w:val="00BB720B"/>
    <w:rsid w:val="00BC44E8"/>
    <w:rsid w:val="00BC7A8A"/>
    <w:rsid w:val="00BD0533"/>
    <w:rsid w:val="00BD0672"/>
    <w:rsid w:val="00BD27A5"/>
    <w:rsid w:val="00BD2C86"/>
    <w:rsid w:val="00BD403B"/>
    <w:rsid w:val="00BD5AB0"/>
    <w:rsid w:val="00BD7249"/>
    <w:rsid w:val="00BD747D"/>
    <w:rsid w:val="00BE39B4"/>
    <w:rsid w:val="00BE4164"/>
    <w:rsid w:val="00BF1817"/>
    <w:rsid w:val="00C0653F"/>
    <w:rsid w:val="00C069B5"/>
    <w:rsid w:val="00C113D9"/>
    <w:rsid w:val="00C154A2"/>
    <w:rsid w:val="00C17F61"/>
    <w:rsid w:val="00C3290D"/>
    <w:rsid w:val="00C32D54"/>
    <w:rsid w:val="00C4108B"/>
    <w:rsid w:val="00C42EB6"/>
    <w:rsid w:val="00C5124E"/>
    <w:rsid w:val="00C5455F"/>
    <w:rsid w:val="00C5502E"/>
    <w:rsid w:val="00C5603A"/>
    <w:rsid w:val="00C63496"/>
    <w:rsid w:val="00C65599"/>
    <w:rsid w:val="00C92069"/>
    <w:rsid w:val="00C92441"/>
    <w:rsid w:val="00C92561"/>
    <w:rsid w:val="00C942B5"/>
    <w:rsid w:val="00C9666A"/>
    <w:rsid w:val="00CA758F"/>
    <w:rsid w:val="00CA7D85"/>
    <w:rsid w:val="00CB1D2B"/>
    <w:rsid w:val="00CB41E1"/>
    <w:rsid w:val="00CB6231"/>
    <w:rsid w:val="00CB7FBB"/>
    <w:rsid w:val="00CC0118"/>
    <w:rsid w:val="00CD15A7"/>
    <w:rsid w:val="00CD3943"/>
    <w:rsid w:val="00CE1CD4"/>
    <w:rsid w:val="00CE29FB"/>
    <w:rsid w:val="00CE3AE0"/>
    <w:rsid w:val="00CE69AA"/>
    <w:rsid w:val="00CF36D5"/>
    <w:rsid w:val="00CF6EFD"/>
    <w:rsid w:val="00CF7846"/>
    <w:rsid w:val="00D00ADD"/>
    <w:rsid w:val="00D024F4"/>
    <w:rsid w:val="00D02652"/>
    <w:rsid w:val="00D102BD"/>
    <w:rsid w:val="00D122B8"/>
    <w:rsid w:val="00D12D47"/>
    <w:rsid w:val="00D13BE3"/>
    <w:rsid w:val="00D20C71"/>
    <w:rsid w:val="00D2422B"/>
    <w:rsid w:val="00D245EA"/>
    <w:rsid w:val="00D30155"/>
    <w:rsid w:val="00D31978"/>
    <w:rsid w:val="00D33AD9"/>
    <w:rsid w:val="00D352D1"/>
    <w:rsid w:val="00D4666D"/>
    <w:rsid w:val="00D50AD8"/>
    <w:rsid w:val="00D5602D"/>
    <w:rsid w:val="00D60DDF"/>
    <w:rsid w:val="00D64464"/>
    <w:rsid w:val="00D64725"/>
    <w:rsid w:val="00D66A3F"/>
    <w:rsid w:val="00D66DEF"/>
    <w:rsid w:val="00D7391F"/>
    <w:rsid w:val="00D9188C"/>
    <w:rsid w:val="00D97D3B"/>
    <w:rsid w:val="00DA1037"/>
    <w:rsid w:val="00DA6BE6"/>
    <w:rsid w:val="00DB2C3F"/>
    <w:rsid w:val="00DB36B2"/>
    <w:rsid w:val="00DB6511"/>
    <w:rsid w:val="00DB79B0"/>
    <w:rsid w:val="00DC0670"/>
    <w:rsid w:val="00DC3EB2"/>
    <w:rsid w:val="00DC3FE2"/>
    <w:rsid w:val="00DC400D"/>
    <w:rsid w:val="00DC48EC"/>
    <w:rsid w:val="00DC5928"/>
    <w:rsid w:val="00DD2E9D"/>
    <w:rsid w:val="00DD7809"/>
    <w:rsid w:val="00DE3E2A"/>
    <w:rsid w:val="00DE46DA"/>
    <w:rsid w:val="00DE5E50"/>
    <w:rsid w:val="00DF04F2"/>
    <w:rsid w:val="00DF3EB3"/>
    <w:rsid w:val="00DF59CC"/>
    <w:rsid w:val="00DF7454"/>
    <w:rsid w:val="00E0073F"/>
    <w:rsid w:val="00E02670"/>
    <w:rsid w:val="00E0358B"/>
    <w:rsid w:val="00E07D8D"/>
    <w:rsid w:val="00E12A21"/>
    <w:rsid w:val="00E2207D"/>
    <w:rsid w:val="00E25F08"/>
    <w:rsid w:val="00E36463"/>
    <w:rsid w:val="00E40625"/>
    <w:rsid w:val="00E42E98"/>
    <w:rsid w:val="00E448C1"/>
    <w:rsid w:val="00E50D56"/>
    <w:rsid w:val="00E521AE"/>
    <w:rsid w:val="00E5224A"/>
    <w:rsid w:val="00E530D3"/>
    <w:rsid w:val="00E567FB"/>
    <w:rsid w:val="00E61E24"/>
    <w:rsid w:val="00E62DAA"/>
    <w:rsid w:val="00E67213"/>
    <w:rsid w:val="00E70EBE"/>
    <w:rsid w:val="00E72614"/>
    <w:rsid w:val="00E73A7C"/>
    <w:rsid w:val="00E75A09"/>
    <w:rsid w:val="00E76029"/>
    <w:rsid w:val="00E83ECA"/>
    <w:rsid w:val="00E91B22"/>
    <w:rsid w:val="00E91E63"/>
    <w:rsid w:val="00E94129"/>
    <w:rsid w:val="00E9776E"/>
    <w:rsid w:val="00EA201A"/>
    <w:rsid w:val="00EA46CE"/>
    <w:rsid w:val="00EA48BC"/>
    <w:rsid w:val="00EA614B"/>
    <w:rsid w:val="00EA6940"/>
    <w:rsid w:val="00EB48D7"/>
    <w:rsid w:val="00EB59E9"/>
    <w:rsid w:val="00EB7FBA"/>
    <w:rsid w:val="00EC08AD"/>
    <w:rsid w:val="00EC3045"/>
    <w:rsid w:val="00EC49A0"/>
    <w:rsid w:val="00EC4C11"/>
    <w:rsid w:val="00EC68BC"/>
    <w:rsid w:val="00ED3C14"/>
    <w:rsid w:val="00ED54A5"/>
    <w:rsid w:val="00ED7622"/>
    <w:rsid w:val="00ED7D8C"/>
    <w:rsid w:val="00EF2964"/>
    <w:rsid w:val="00EF376F"/>
    <w:rsid w:val="00EF6869"/>
    <w:rsid w:val="00EF7AD8"/>
    <w:rsid w:val="00F04F9E"/>
    <w:rsid w:val="00F060F1"/>
    <w:rsid w:val="00F07838"/>
    <w:rsid w:val="00F1197F"/>
    <w:rsid w:val="00F13D53"/>
    <w:rsid w:val="00F3033C"/>
    <w:rsid w:val="00F30ADF"/>
    <w:rsid w:val="00F317B4"/>
    <w:rsid w:val="00F33277"/>
    <w:rsid w:val="00F420BC"/>
    <w:rsid w:val="00F431E2"/>
    <w:rsid w:val="00F5326D"/>
    <w:rsid w:val="00F5752B"/>
    <w:rsid w:val="00F57664"/>
    <w:rsid w:val="00F604B6"/>
    <w:rsid w:val="00F60EDC"/>
    <w:rsid w:val="00F61571"/>
    <w:rsid w:val="00F65D28"/>
    <w:rsid w:val="00F670BA"/>
    <w:rsid w:val="00F70728"/>
    <w:rsid w:val="00F74223"/>
    <w:rsid w:val="00F82530"/>
    <w:rsid w:val="00F92025"/>
    <w:rsid w:val="00F9420E"/>
    <w:rsid w:val="00F945C8"/>
    <w:rsid w:val="00F949DE"/>
    <w:rsid w:val="00F976E5"/>
    <w:rsid w:val="00FA0329"/>
    <w:rsid w:val="00FA58BE"/>
    <w:rsid w:val="00FA6319"/>
    <w:rsid w:val="00FA6B00"/>
    <w:rsid w:val="00FB1D6B"/>
    <w:rsid w:val="00FB3E37"/>
    <w:rsid w:val="00FC4A6E"/>
    <w:rsid w:val="00FD21C9"/>
    <w:rsid w:val="00FD6A60"/>
    <w:rsid w:val="00FD79B9"/>
    <w:rsid w:val="00FE3B49"/>
    <w:rsid w:val="00FE44E2"/>
    <w:rsid w:val="00FE72C5"/>
    <w:rsid w:val="00FF331F"/>
    <w:rsid w:val="00FF3332"/>
    <w:rsid w:val="00FF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01C37"/>
  <w15:chartTrackingRefBased/>
  <w15:docId w15:val="{F76A47B1-3178-455F-B79F-A08A2348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31C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0954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A69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47E8"/>
    <w:pPr>
      <w:spacing w:after="200" w:line="276" w:lineRule="auto"/>
      <w:ind w:left="720"/>
      <w:contextualSpacing/>
    </w:pPr>
  </w:style>
  <w:style w:type="paragraph" w:styleId="KeinLeerraum">
    <w:name w:val="No Spacing"/>
    <w:uiPriority w:val="1"/>
    <w:qFormat/>
    <w:rsid w:val="00455500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D4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D751A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95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5914"/>
  </w:style>
  <w:style w:type="paragraph" w:styleId="Fuzeile">
    <w:name w:val="footer"/>
    <w:basedOn w:val="Standard"/>
    <w:link w:val="FuzeileZchn"/>
    <w:uiPriority w:val="99"/>
    <w:unhideWhenUsed/>
    <w:rsid w:val="00795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5914"/>
  </w:style>
  <w:style w:type="paragraph" w:styleId="Beschriftung">
    <w:name w:val="caption"/>
    <w:basedOn w:val="Standard"/>
    <w:next w:val="Standard"/>
    <w:uiPriority w:val="35"/>
    <w:unhideWhenUsed/>
    <w:qFormat/>
    <w:rsid w:val="004F29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483413"/>
    <w:pPr>
      <w:autoSpaceDE w:val="0"/>
      <w:autoSpaceDN w:val="0"/>
      <w:adjustRightInd w:val="0"/>
      <w:spacing w:after="0" w:line="240" w:lineRule="auto"/>
    </w:pPr>
    <w:rPr>
      <w:rFonts w:ascii="CorpoS" w:hAnsi="CorpoS" w:cs="CorpoS"/>
      <w:color w:val="000000"/>
      <w:sz w:val="24"/>
      <w:szCs w:val="24"/>
    </w:rPr>
  </w:style>
  <w:style w:type="paragraph" w:customStyle="1" w:styleId="bodytext">
    <w:name w:val="bodytext"/>
    <w:basedOn w:val="Standard"/>
    <w:rsid w:val="00481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1A045F"/>
    <w:pPr>
      <w:spacing w:after="0" w:line="240" w:lineRule="auto"/>
    </w:pPr>
  </w:style>
  <w:style w:type="character" w:customStyle="1" w:styleId="h1">
    <w:name w:val="h1"/>
    <w:basedOn w:val="Absatz-Standardschriftart"/>
    <w:rsid w:val="00FD79B9"/>
  </w:style>
  <w:style w:type="character" w:customStyle="1" w:styleId="price">
    <w:name w:val="price"/>
    <w:basedOn w:val="Absatz-Standardschriftart"/>
    <w:rsid w:val="00FD79B9"/>
  </w:style>
  <w:style w:type="paragraph" w:styleId="StandardWeb">
    <w:name w:val="Normal (Web)"/>
    <w:basedOn w:val="Standard"/>
    <w:uiPriority w:val="99"/>
    <w:semiHidden/>
    <w:unhideWhenUsed/>
    <w:rsid w:val="00FD7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20C7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0C7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0C7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0C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0C71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F183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C504B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98254A"/>
    <w:rPr>
      <w:i/>
      <w:iCs/>
    </w:rPr>
  </w:style>
  <w:style w:type="character" w:customStyle="1" w:styleId="markedcontent">
    <w:name w:val="markedcontent"/>
    <w:basedOn w:val="Absatz-Standardschriftart"/>
    <w:rsid w:val="00C17F61"/>
  </w:style>
  <w:style w:type="character" w:customStyle="1" w:styleId="berschrift3Zchn">
    <w:name w:val="Überschrift 3 Zchn"/>
    <w:basedOn w:val="Absatz-Standardschriftart"/>
    <w:link w:val="berschrift3"/>
    <w:uiPriority w:val="9"/>
    <w:rsid w:val="0009542A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A69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pple-converted-space">
    <w:name w:val="apple-converted-space"/>
    <w:basedOn w:val="Absatz-Standardschriftart"/>
    <w:rsid w:val="00EA201A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31C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3431">
          <w:marLeft w:val="0"/>
          <w:marRight w:val="0"/>
          <w:marTop w:val="0"/>
          <w:marBottom w:val="150"/>
          <w:divBdr>
            <w:top w:val="single" w:sz="6" w:space="0" w:color="EEEEEE"/>
            <w:left w:val="single" w:sz="6" w:space="11" w:color="EEEEEE"/>
            <w:bottom w:val="single" w:sz="6" w:space="0" w:color="EEEEEE"/>
            <w:right w:val="single" w:sz="6" w:space="11" w:color="EEEEEE"/>
          </w:divBdr>
          <w:divsChild>
            <w:div w:id="33858588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606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8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wini.de/sara" TargetMode="External"/><Relationship Id="rId12" Type="http://schemas.openxmlformats.org/officeDocument/2006/relationships/hyperlink" Target="http://www.wini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sse@wini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Eisoldt | WINI Presse</dc:creator>
  <cp:keywords/>
  <dc:description/>
  <cp:lastModifiedBy>Bastian Bruns</cp:lastModifiedBy>
  <cp:revision>14</cp:revision>
  <cp:lastPrinted>2024-03-11T09:21:00Z</cp:lastPrinted>
  <dcterms:created xsi:type="dcterms:W3CDTF">2024-03-07T07:43:00Z</dcterms:created>
  <dcterms:modified xsi:type="dcterms:W3CDTF">2024-03-15T11:38:00Z</dcterms:modified>
</cp:coreProperties>
</file>