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923"/>
        </w:tabs>
        <w:spacing w:line="22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Dana Mariel Diaz Jimenez</w:t>
      </w:r>
    </w:p>
    <w:p w:rsidR="00000000" w:rsidDel="00000000" w:rsidP="00000000" w:rsidRDefault="00000000" w:rsidRPr="00000000" w14:paraId="00000002">
      <w:pPr>
        <w:tabs>
          <w:tab w:val="right" w:pos="9923"/>
        </w:tabs>
        <w:spacing w:line="22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Strasbourg, France | +33 0755895150 | dana.diazji@gmail.com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tabs>
          <w:tab w:val="right" w:pos="10627"/>
        </w:tabs>
        <w:spacing w:line="240" w:lineRule="auto"/>
        <w:rPr>
          <w:rFonts w:ascii="Times New Roman" w:cs="Times New Roman" w:eastAsia="Times New Roman" w:hAnsi="Times New Roman"/>
          <w:b w:val="1"/>
          <w:smallCaps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10080"/>
        </w:tabs>
        <w:spacing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of Strasbourg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Strasbourg, France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10080"/>
        </w:tabs>
        <w:spacing w:line="22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Ph.D. in Life Sciences </w:t>
        <w:tab/>
        <w:t xml:space="preserve">Graduation Date: January 2022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Foundation Recherche Medicale (FRM) 4th year Ph.D. Fellowship</w:t>
      </w:r>
    </w:p>
    <w:p w:rsidR="00000000" w:rsidDel="00000000" w:rsidP="00000000" w:rsidRDefault="00000000" w:rsidRPr="00000000" w14:paraId="00000007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tabs>
          <w:tab w:val="right" w:pos="10627"/>
        </w:tabs>
        <w:spacing w:line="240" w:lineRule="auto"/>
        <w:rPr>
          <w:rFonts w:ascii="Times New Roman" w:cs="Times New Roman" w:eastAsia="Times New Roman" w:hAnsi="Times New Roman"/>
          <w:b w:val="1"/>
          <w:smallCaps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10080"/>
        </w:tabs>
        <w:spacing w:line="22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Institute of Genetics and Molecular and Cellular Biology (IGBMC)                   Illkirch, France</w:t>
        <w:tab/>
        <w:t xml:space="preserve"> </w:t>
      </w:r>
    </w:p>
    <w:p w:rsidR="00000000" w:rsidDel="00000000" w:rsidP="00000000" w:rsidRDefault="00000000" w:rsidRPr="00000000" w14:paraId="0000000A">
      <w:pPr>
        <w:tabs>
          <w:tab w:val="right" w:pos="10080"/>
        </w:tabs>
        <w:spacing w:line="22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Ph.D. Student                                                                                           January 2018- January 2022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Established the expression and purification protocols for recombinant human proteins improving solubility and stability.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Determined the molecular function of the novel described human proteins performing Electrophoretic Mobility Shifts Assays (EMSA) and remodeling assays.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Evaluated biochemically the impact of cancer-derived mutations on the function of human proteins providing a molecular basis for understanding the deleterious effects of some missense mutations.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Characterized with biophysical techniques such as Dynamic Light Scattering (DLS), Circular Dichroism (CD), and Size Exclusion Chromatography- Multi-Angle Light Scattering (SEC-MALS) stability and formation of protein-DNA complexes.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Quantified the affinity of DNA binding proteins to its ligands by performing Isothermal titration Calorimetry (ITC).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the protocols for sample preparation and data acquisition for structural studies of multiprotein complexes by crystallization and single-particle cryogenic electron microscopy (Cryo-EM).</w:t>
      </w:r>
    </w:p>
    <w:p w:rsidR="00000000" w:rsidDel="00000000" w:rsidP="00000000" w:rsidRDefault="00000000" w:rsidRPr="00000000" w14:paraId="00000011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10080"/>
        </w:tabs>
        <w:spacing w:line="22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Laboratory of Physical Chemistry and Protein Engineering National Autonomous University of Mexico (UNAM)                                                                                                           Mexico City</w:t>
        <w:tab/>
        <w:t xml:space="preserve"> </w:t>
      </w:r>
    </w:p>
    <w:p w:rsidR="00000000" w:rsidDel="00000000" w:rsidP="00000000" w:rsidRDefault="00000000" w:rsidRPr="00000000" w14:paraId="00000013">
      <w:pPr>
        <w:tabs>
          <w:tab w:val="right" w:pos="10080"/>
        </w:tabs>
        <w:spacing w:line="22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MSc Student</w:t>
        <w:tab/>
        <w:t xml:space="preserve">August 2014- May 2016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Cloned, expressed, and purified transcription factors and enzymes from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Escherichia coli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Determined binding constant of enzymes and transcriptions factors to its ligands performing CD, ITC, stopped-flow kinetics and, intrinsic fluorescence spectroscopy experiments.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10080"/>
        </w:tabs>
        <w:spacing w:line="2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Institute of Physico-Chemical Biology</w:t>
        <w:tab/>
        <w:t xml:space="preserve">Paris, France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tabs>
          <w:tab w:val="right" w:pos="10080"/>
        </w:tabs>
        <w:spacing w:line="22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MSc Student Research stage</w:t>
        <w:tab/>
        <w:t xml:space="preserve">August 2015- November 2015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Elaborated EMSA experiments to determine the DNA binding region of a bacterial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Escherichia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transcription factor.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Improved molecular biology techniques such as genomic DNA and RNA extractions and large- scale plasmid preparations.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10080"/>
        </w:tabs>
        <w:spacing w:line="22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Laboratory of Physical Chemistry and Protein Engineering National Autonomous University of Mexico (UNAM)                                                                                                           Mexico City</w:t>
        <w:tab/>
        <w:t xml:space="preserve"> </w:t>
      </w:r>
    </w:p>
    <w:p w:rsidR="00000000" w:rsidDel="00000000" w:rsidP="00000000" w:rsidRDefault="00000000" w:rsidRPr="00000000" w14:paraId="0000001D">
      <w:pPr>
        <w:tabs>
          <w:tab w:val="right" w:pos="10080"/>
        </w:tabs>
        <w:spacing w:line="22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BSc Student</w:t>
        <w:tab/>
        <w:t xml:space="preserve">August 2013- July 2014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Cloned, expressed, and purified transcription factors and enzymes from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Escherichia coli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Performed molecular biology techniques as PCR, agarose gel electrophoresis, DNA extraction, and bacterial transformation.</w:t>
      </w:r>
    </w:p>
    <w:p w:rsidR="00000000" w:rsidDel="00000000" w:rsidP="00000000" w:rsidRDefault="00000000" w:rsidRPr="00000000" w14:paraId="00000020">
      <w:pPr>
        <w:pBdr>
          <w:bottom w:color="000000" w:space="1" w:sz="4" w:val="single"/>
        </w:pBdr>
        <w:tabs>
          <w:tab w:val="right" w:pos="10627"/>
        </w:tabs>
        <w:spacing w:line="240" w:lineRule="auto"/>
        <w:rPr>
          <w:rFonts w:ascii="Times New Roman" w:cs="Times New Roman" w:eastAsia="Times New Roman" w:hAnsi="Times New Roman"/>
          <w:b w:val="1"/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4" w:val="single"/>
        </w:pBdr>
        <w:tabs>
          <w:tab w:val="right" w:pos="10627"/>
        </w:tabs>
        <w:spacing w:line="240" w:lineRule="auto"/>
        <w:rPr>
          <w:rFonts w:ascii="Times New Roman" w:cs="Times New Roman" w:eastAsia="Times New Roman" w:hAnsi="Times New Roman"/>
          <w:b w:val="1"/>
          <w:smallCaps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 &amp;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923"/>
        </w:tabs>
        <w:spacing w:after="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Management experience in data analysis and storage| Microsoft Office| Adaptability to learn new techniques| Molecular biology| Protein Purification| Physico-chemical characterization of proteins| Cryo-EM| X-ray crystallography</w:t>
      </w:r>
    </w:p>
    <w:p w:rsidR="00000000" w:rsidDel="00000000" w:rsidP="00000000" w:rsidRDefault="00000000" w:rsidRPr="00000000" w14:paraId="00000023">
      <w:pPr>
        <w:tabs>
          <w:tab w:val="right" w:pos="9923"/>
        </w:tabs>
        <w:spacing w:after="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Languages: English, Spanish and French </w:t>
      </w:r>
    </w:p>
    <w:sectPr>
      <w:headerReference r:id="rId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